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9C" w:rsidRDefault="00685FE5">
      <w:pPr>
        <w:spacing w:line="580" w:lineRule="exact"/>
        <w:rPr>
          <w:rFonts w:ascii="Times New Roman" w:eastAsia="黑体" w:hAnsi="Times New Roman" w:cs="Times New Roman"/>
          <w:color w:val="000000"/>
          <w:spacing w:val="0"/>
        </w:rPr>
      </w:pPr>
      <w:r>
        <w:rPr>
          <w:rFonts w:ascii="Times New Roman" w:eastAsia="黑体" w:hAnsi="Times New Roman" w:cs="Times New Roman"/>
          <w:color w:val="000000"/>
          <w:spacing w:val="0"/>
        </w:rPr>
        <w:t>附件</w:t>
      </w:r>
      <w:r>
        <w:rPr>
          <w:rFonts w:ascii="Times New Roman" w:eastAsia="黑体" w:hAnsi="Times New Roman" w:cs="Times New Roman"/>
          <w:color w:val="000000"/>
          <w:spacing w:val="0"/>
        </w:rPr>
        <w:t>3</w:t>
      </w:r>
    </w:p>
    <w:p w:rsidR="00FB269C" w:rsidRDefault="00FB269C">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p>
    <w:p w:rsidR="00FB269C" w:rsidRDefault="00685FE5">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张家界市武陵源区</w:t>
      </w:r>
      <w:r>
        <w:rPr>
          <w:rFonts w:ascii="Times New Roman" w:eastAsia="方正小标宋简体" w:hAnsi="Times New Roman" w:cs="Times New Roman"/>
          <w:color w:val="000000"/>
          <w:spacing w:val="0"/>
          <w:sz w:val="44"/>
          <w:szCs w:val="44"/>
        </w:rPr>
        <w:t>2022</w:t>
      </w:r>
      <w:r>
        <w:rPr>
          <w:rFonts w:ascii="Times New Roman" w:eastAsia="方正小标宋简体" w:hAnsi="Times New Roman" w:cs="Times New Roman"/>
          <w:color w:val="000000"/>
          <w:spacing w:val="0"/>
          <w:sz w:val="44"/>
          <w:szCs w:val="44"/>
        </w:rPr>
        <w:t>年公开引进</w:t>
      </w:r>
    </w:p>
    <w:p w:rsidR="00FB269C" w:rsidRDefault="00685FE5">
      <w:pPr>
        <w:pStyle w:val="aa"/>
        <w:spacing w:beforeAutospacing="0" w:afterAutospacing="0" w:line="580" w:lineRule="exact"/>
        <w:jc w:val="center"/>
        <w:rPr>
          <w:rFonts w:ascii="Times New Roman" w:eastAsia="方正小标宋简体" w:hAnsi="Times New Roman" w:cs="Times New Roman"/>
          <w:color w:val="000000"/>
          <w:spacing w:val="0"/>
          <w:sz w:val="44"/>
          <w:szCs w:val="44"/>
        </w:rPr>
      </w:pPr>
      <w:r>
        <w:rPr>
          <w:rFonts w:ascii="Times New Roman" w:eastAsia="方正小标宋简体" w:hAnsi="Times New Roman" w:cs="Times New Roman"/>
          <w:color w:val="000000"/>
          <w:spacing w:val="0"/>
          <w:sz w:val="44"/>
          <w:szCs w:val="44"/>
        </w:rPr>
        <w:t>急需紧缺人才公告</w:t>
      </w:r>
    </w:p>
    <w:p w:rsidR="00FB269C" w:rsidRDefault="00FB269C">
      <w:pPr>
        <w:spacing w:line="580" w:lineRule="exact"/>
        <w:ind w:firstLineChars="200" w:firstLine="616"/>
        <w:rPr>
          <w:rFonts w:ascii="Times New Roman" w:eastAsia="仿宋_GB2312" w:hAnsi="Times New Roman" w:cs="Times New Roman"/>
        </w:rPr>
      </w:pPr>
    </w:p>
    <w:p w:rsidR="00FB269C" w:rsidRDefault="00685FE5">
      <w:pPr>
        <w:spacing w:line="580" w:lineRule="exact"/>
        <w:ind w:firstLineChars="200" w:firstLine="640"/>
        <w:rPr>
          <w:rFonts w:ascii="Times New Roman" w:eastAsia="黑体" w:hAnsi="Times New Roman" w:cs="Times New Roman"/>
          <w:spacing w:val="0"/>
        </w:rPr>
      </w:pPr>
      <w:r>
        <w:rPr>
          <w:rFonts w:ascii="Times New Roman" w:eastAsia="黑体" w:hAnsi="Times New Roman" w:cs="Times New Roman"/>
          <w:spacing w:val="0"/>
        </w:rPr>
        <w:t>一、引进计划</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本次引进计划</w:t>
      </w:r>
      <w:r>
        <w:rPr>
          <w:rFonts w:ascii="Times New Roman" w:eastAsia="仿宋_GB2312" w:hAnsi="Times New Roman" w:cs="Times New Roman" w:hint="eastAsia"/>
          <w:spacing w:val="0"/>
        </w:rPr>
        <w:t>24</w:t>
      </w:r>
      <w:r>
        <w:rPr>
          <w:rFonts w:ascii="Times New Roman" w:eastAsia="仿宋_GB2312" w:hAnsi="Times New Roman" w:cs="Times New Roman"/>
          <w:spacing w:val="0"/>
        </w:rPr>
        <w:t>人。</w:t>
      </w:r>
      <w:r>
        <w:rPr>
          <w:rFonts w:ascii="Times New Roman" w:eastAsia="仿宋_GB2312" w:hAnsi="Times New Roman" w:cs="Times New Roman" w:hint="eastAsia"/>
          <w:spacing w:val="0"/>
        </w:rPr>
        <w:t>教育系统拟引进</w:t>
      </w:r>
      <w:r>
        <w:rPr>
          <w:rFonts w:ascii="Times New Roman" w:eastAsia="仿宋_GB2312" w:hAnsi="Times New Roman" w:cs="Times New Roman" w:hint="eastAsia"/>
          <w:spacing w:val="0"/>
        </w:rPr>
        <w:t>13</w:t>
      </w:r>
      <w:r>
        <w:rPr>
          <w:rFonts w:ascii="Times New Roman" w:eastAsia="仿宋_GB2312" w:hAnsi="Times New Roman" w:cs="Times New Roman" w:hint="eastAsia"/>
          <w:spacing w:val="0"/>
        </w:rPr>
        <w:t>人，引进职位、要求、待遇等详见《张家界市武陵源区</w:t>
      </w:r>
      <w:r>
        <w:rPr>
          <w:rFonts w:ascii="Times New Roman" w:eastAsia="仿宋_GB2312" w:hAnsi="Times New Roman" w:cs="Times New Roman" w:hint="eastAsia"/>
          <w:spacing w:val="0"/>
        </w:rPr>
        <w:t>2022</w:t>
      </w:r>
      <w:r>
        <w:rPr>
          <w:rFonts w:ascii="Times New Roman" w:eastAsia="仿宋_GB2312" w:hAnsi="Times New Roman" w:cs="Times New Roman" w:hint="eastAsia"/>
          <w:spacing w:val="0"/>
        </w:rPr>
        <w:t>年公开引进高学历教育人才公告》。</w:t>
      </w:r>
      <w:r>
        <w:rPr>
          <w:rFonts w:ascii="Times New Roman" w:eastAsia="仿宋_GB2312" w:hAnsi="Times New Roman" w:cs="Times New Roman"/>
          <w:spacing w:val="0"/>
        </w:rPr>
        <w:t>报考人员可通过武陵源区人民政府公众信息网（</w:t>
      </w:r>
      <w:r>
        <w:rPr>
          <w:rFonts w:ascii="Times New Roman" w:eastAsia="仿宋_GB2312" w:hAnsi="Times New Roman" w:cs="Times New Roman"/>
          <w:spacing w:val="0"/>
        </w:rPr>
        <w:t>http://wly.zjj.gov.cn/</w:t>
      </w:r>
      <w:r>
        <w:rPr>
          <w:rFonts w:ascii="Times New Roman" w:eastAsia="仿宋_GB2312" w:hAnsi="Times New Roman" w:cs="Times New Roman"/>
          <w:spacing w:val="0"/>
        </w:rPr>
        <w:t>）查阅下载相关信息。</w:t>
      </w:r>
      <w:r>
        <w:rPr>
          <w:rFonts w:ascii="Times New Roman" w:eastAsia="仿宋_GB2312" w:hAnsi="Times New Roman" w:cs="Times New Roman" w:hint="eastAsia"/>
          <w:spacing w:val="0"/>
        </w:rPr>
        <w:t>除教育系统以外拟引进</w:t>
      </w:r>
      <w:r>
        <w:rPr>
          <w:rFonts w:ascii="Times New Roman" w:eastAsia="仿宋_GB2312" w:hAnsi="Times New Roman" w:cs="Times New Roman" w:hint="eastAsia"/>
          <w:spacing w:val="0"/>
        </w:rPr>
        <w:t>11</w:t>
      </w:r>
      <w:r>
        <w:rPr>
          <w:rFonts w:ascii="Times New Roman" w:eastAsia="仿宋_GB2312" w:hAnsi="Times New Roman" w:cs="Times New Roman" w:hint="eastAsia"/>
          <w:spacing w:val="0"/>
        </w:rPr>
        <w:t>人，</w:t>
      </w:r>
      <w:r>
        <w:rPr>
          <w:rFonts w:ascii="Times New Roman" w:eastAsia="仿宋_GB2312" w:hAnsi="Times New Roman" w:cs="Times New Roman"/>
          <w:spacing w:val="0"/>
        </w:rPr>
        <w:t>职位</w:t>
      </w:r>
      <w:r w:rsidR="005429B2">
        <w:rPr>
          <w:rFonts w:ascii="Times New Roman" w:eastAsia="仿宋_GB2312" w:hAnsi="Times New Roman" w:cs="Times New Roman" w:hint="eastAsia"/>
          <w:spacing w:val="0"/>
        </w:rPr>
        <w:t>相关</w:t>
      </w:r>
      <w:r>
        <w:rPr>
          <w:rFonts w:ascii="Times New Roman" w:eastAsia="仿宋_GB2312" w:hAnsi="Times New Roman" w:cs="Times New Roman"/>
          <w:spacing w:val="0"/>
        </w:rPr>
        <w:t>要求等详见《</w:t>
      </w:r>
      <w:r w:rsidR="00852C7A">
        <w:rPr>
          <w:rFonts w:ascii="Times New Roman" w:eastAsia="仿宋_GB2312" w:hAnsi="Times New Roman" w:cs="Times New Roman"/>
          <w:spacing w:val="0"/>
        </w:rPr>
        <w:t>张家界市武陵源区</w:t>
      </w:r>
      <w:r>
        <w:rPr>
          <w:rFonts w:ascii="Times New Roman" w:eastAsia="仿宋_GB2312" w:hAnsi="Times New Roman" w:cs="Times New Roman"/>
          <w:spacing w:val="0"/>
        </w:rPr>
        <w:t>202</w:t>
      </w:r>
      <w:r>
        <w:rPr>
          <w:rFonts w:ascii="Times New Roman" w:eastAsia="仿宋_GB2312" w:hAnsi="Times New Roman" w:cs="Times New Roman" w:hint="eastAsia"/>
          <w:spacing w:val="0"/>
        </w:rPr>
        <w:t>2</w:t>
      </w:r>
      <w:r>
        <w:rPr>
          <w:rFonts w:ascii="Times New Roman" w:eastAsia="仿宋_GB2312" w:hAnsi="Times New Roman" w:cs="Times New Roman"/>
          <w:spacing w:val="0"/>
        </w:rPr>
        <w:t>年公开引进急需紧缺人才</w:t>
      </w:r>
      <w:r>
        <w:rPr>
          <w:rFonts w:ascii="Times New Roman" w:eastAsia="仿宋_GB2312" w:hAnsi="Times New Roman" w:cs="Times New Roman" w:hint="eastAsia"/>
          <w:spacing w:val="0"/>
        </w:rPr>
        <w:t>职位</w:t>
      </w:r>
      <w:r>
        <w:rPr>
          <w:rFonts w:ascii="Times New Roman" w:eastAsia="仿宋_GB2312" w:hAnsi="Times New Roman" w:cs="Times New Roman"/>
          <w:spacing w:val="0"/>
        </w:rPr>
        <w:t>计划表》（附后）。</w:t>
      </w:r>
    </w:p>
    <w:p w:rsidR="00FB269C" w:rsidRDefault="00685FE5">
      <w:pPr>
        <w:spacing w:line="540" w:lineRule="exact"/>
        <w:ind w:firstLineChars="200" w:firstLine="640"/>
        <w:rPr>
          <w:rFonts w:ascii="Times New Roman" w:eastAsia="黑体" w:hAnsi="Times New Roman" w:cs="Times New Roman"/>
          <w:spacing w:val="0"/>
        </w:rPr>
      </w:pPr>
      <w:r>
        <w:rPr>
          <w:rFonts w:ascii="Times New Roman" w:eastAsia="黑体" w:hAnsi="Times New Roman" w:cs="Times New Roman" w:hint="eastAsia"/>
          <w:spacing w:val="0"/>
        </w:rPr>
        <w:t>二、引进条件</w:t>
      </w:r>
    </w:p>
    <w:p w:rsidR="00FB269C" w:rsidRDefault="00685FE5">
      <w:pPr>
        <w:spacing w:line="580" w:lineRule="exact"/>
        <w:ind w:firstLineChars="200" w:firstLine="640"/>
        <w:rPr>
          <w:rFonts w:ascii="Times New Roman" w:eastAsia="楷体_GB2312" w:hAnsi="Times New Roman" w:cs="Times New Roman"/>
          <w:spacing w:val="0"/>
        </w:rPr>
      </w:pPr>
      <w:r>
        <w:rPr>
          <w:rFonts w:ascii="Times New Roman" w:eastAsia="楷体_GB2312" w:hAnsi="Times New Roman" w:cs="Times New Roman" w:hint="eastAsia"/>
          <w:spacing w:val="0"/>
        </w:rPr>
        <w:t>（一）报名条件</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报名人员必须具备以下基本条件：</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1.</w:t>
      </w:r>
      <w:r>
        <w:rPr>
          <w:rFonts w:ascii="Times New Roman" w:eastAsia="仿宋_GB2312" w:hAnsi="Times New Roman" w:cs="Times New Roman" w:hint="eastAsia"/>
          <w:spacing w:val="0"/>
        </w:rPr>
        <w:t>具有中华人民共和国国籍；</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2.</w:t>
      </w:r>
      <w:r>
        <w:rPr>
          <w:rFonts w:ascii="Times New Roman" w:eastAsia="仿宋_GB2312" w:hAnsi="Times New Roman" w:cs="Times New Roman" w:hint="eastAsia"/>
          <w:spacing w:val="0"/>
        </w:rPr>
        <w:t>遵守中华人民共和国宪法和法律；</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3.</w:t>
      </w:r>
      <w:r>
        <w:rPr>
          <w:rFonts w:ascii="Times New Roman" w:eastAsia="仿宋_GB2312" w:hAnsi="Times New Roman" w:cs="Times New Roman" w:hint="eastAsia"/>
          <w:spacing w:val="0"/>
        </w:rPr>
        <w:t>具有良好的品行和职业道德；</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4.</w:t>
      </w:r>
      <w:r>
        <w:rPr>
          <w:rFonts w:ascii="Times New Roman" w:eastAsia="仿宋_GB2312" w:hAnsi="Times New Roman" w:cs="Times New Roman" w:hint="eastAsia"/>
          <w:spacing w:val="0"/>
        </w:rPr>
        <w:t>具有岗位所需的专业或技能条件；</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5.</w:t>
      </w:r>
      <w:r>
        <w:rPr>
          <w:rFonts w:ascii="Times New Roman" w:eastAsia="仿宋_GB2312" w:hAnsi="Times New Roman" w:cs="Times New Roman" w:hint="eastAsia"/>
          <w:spacing w:val="0"/>
        </w:rPr>
        <w:t>适应岗位要求的身体条件；</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6.</w:t>
      </w:r>
      <w:r>
        <w:rPr>
          <w:rFonts w:ascii="Times New Roman" w:eastAsia="仿宋_GB2312" w:hAnsi="Times New Roman" w:cs="Times New Roman" w:hint="eastAsia"/>
          <w:spacing w:val="0"/>
        </w:rPr>
        <w:t>满足岗位所需要的其他条件。</w:t>
      </w:r>
    </w:p>
    <w:p w:rsidR="00FB269C" w:rsidRDefault="00685FE5">
      <w:pPr>
        <w:spacing w:line="580" w:lineRule="exact"/>
        <w:ind w:firstLineChars="200" w:firstLine="640"/>
        <w:rPr>
          <w:rFonts w:ascii="Times New Roman" w:eastAsia="楷体_GB2312" w:hAnsi="Times New Roman" w:cs="Times New Roman"/>
          <w:spacing w:val="0"/>
        </w:rPr>
      </w:pPr>
      <w:r>
        <w:rPr>
          <w:rFonts w:ascii="Times New Roman" w:eastAsia="楷体_GB2312" w:hAnsi="Times New Roman" w:cs="Times New Roman" w:hint="eastAsia"/>
          <w:spacing w:val="0"/>
        </w:rPr>
        <w:t>（二）不得报考的情形</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有下列情形之一的，不得报名：</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1.</w:t>
      </w:r>
      <w:r>
        <w:rPr>
          <w:rFonts w:ascii="Times New Roman" w:eastAsia="仿宋_GB2312" w:hAnsi="Times New Roman" w:cs="Times New Roman" w:hint="eastAsia"/>
          <w:spacing w:val="0"/>
        </w:rPr>
        <w:t>曾因犯罪受过刑事处罚或曾被开除公职的人员；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lastRenderedPageBreak/>
        <w:t>2.</w:t>
      </w:r>
      <w:r>
        <w:rPr>
          <w:rFonts w:ascii="Times New Roman" w:eastAsia="仿宋_GB2312" w:hAnsi="Times New Roman" w:cs="Times New Roman" w:hint="eastAsia"/>
          <w:spacing w:val="0"/>
        </w:rPr>
        <w:t>尚未解除党纪、政纪处分或正在接受纪律审查的人员；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3.</w:t>
      </w:r>
      <w:r>
        <w:rPr>
          <w:rFonts w:ascii="Times New Roman" w:eastAsia="仿宋_GB2312" w:hAnsi="Times New Roman" w:cs="Times New Roman" w:hint="eastAsia"/>
          <w:spacing w:val="0"/>
        </w:rPr>
        <w:t>涉嫌违法犯罪正在接受司法调查尚未作出结论的人员；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4.</w:t>
      </w:r>
      <w:r>
        <w:rPr>
          <w:rFonts w:ascii="Times New Roman" w:eastAsia="仿宋_GB2312" w:hAnsi="Times New Roman" w:cs="Times New Roman" w:hint="eastAsia"/>
          <w:spacing w:val="0"/>
        </w:rPr>
        <w:t>在各级各类人事考试招录中因违反《事业单位公开招聘违纪违规行为处理规定》被记入事业单位公开招聘应聘人员诚信档案库，且记录期未满的人员；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5.</w:t>
      </w:r>
      <w:r>
        <w:rPr>
          <w:rFonts w:ascii="Times New Roman" w:eastAsia="仿宋_GB2312" w:hAnsi="Times New Roman" w:cs="Times New Roman" w:hint="eastAsia"/>
          <w:spacing w:val="0"/>
        </w:rPr>
        <w:t>被依法列为失信联合惩戒对象的人员；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6.</w:t>
      </w:r>
      <w:r>
        <w:rPr>
          <w:rFonts w:ascii="Times New Roman" w:eastAsia="仿宋_GB2312" w:hAnsi="Times New Roman" w:cs="Times New Roman" w:hint="eastAsia"/>
          <w:spacing w:val="0"/>
        </w:rPr>
        <w:t>法律、政策规定不得聘用为事业单位工作人员的其他情形人员。</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报考人员不得报考聘用后即构成应回避关系的岗位。</w:t>
      </w:r>
    </w:p>
    <w:p w:rsidR="00FB269C" w:rsidRDefault="00685FE5">
      <w:pPr>
        <w:spacing w:line="580" w:lineRule="exact"/>
        <w:ind w:firstLineChars="200" w:firstLine="640"/>
        <w:rPr>
          <w:rFonts w:ascii="Times New Roman" w:eastAsia="楷体_GB2312" w:hAnsi="Times New Roman" w:cs="Times New Roman"/>
          <w:spacing w:val="0"/>
        </w:rPr>
      </w:pPr>
      <w:r>
        <w:rPr>
          <w:rFonts w:ascii="Times New Roman" w:eastAsia="楷体_GB2312" w:hAnsi="Times New Roman" w:cs="Times New Roman" w:hint="eastAsia"/>
          <w:spacing w:val="0"/>
        </w:rPr>
        <w:t>（三）其他需要说明的情况</w:t>
      </w:r>
    </w:p>
    <w:p w:rsidR="00FB269C" w:rsidRDefault="00685FE5">
      <w:pPr>
        <w:spacing w:line="540" w:lineRule="exact"/>
        <w:ind w:firstLineChars="200" w:firstLine="640"/>
        <w:rPr>
          <w:rFonts w:ascii="Times New Roman" w:eastAsia="仿宋_GB2312" w:hAnsi="Times New Roman" w:cs="Times New Roman"/>
          <w:spacing w:val="0"/>
          <w:shd w:val="clear" w:color="auto" w:fill="FFFFFF"/>
        </w:rPr>
      </w:pPr>
      <w:r>
        <w:rPr>
          <w:rFonts w:ascii="Times New Roman" w:eastAsia="仿宋_GB2312" w:hAnsi="Times New Roman" w:cs="Times New Roman" w:hint="eastAsia"/>
          <w:spacing w:val="0"/>
          <w:shd w:val="clear" w:color="auto" w:fill="FFFFFF"/>
        </w:rPr>
        <w:t>1.</w:t>
      </w:r>
      <w:r>
        <w:rPr>
          <w:rFonts w:ascii="Times New Roman" w:eastAsia="仿宋_GB2312" w:hAnsi="Times New Roman" w:cs="Times New Roman"/>
          <w:spacing w:val="0"/>
          <w:shd w:val="clear" w:color="auto" w:fill="FFFFFF"/>
        </w:rPr>
        <w:t>202</w:t>
      </w:r>
      <w:r>
        <w:rPr>
          <w:rFonts w:ascii="Times New Roman" w:eastAsia="仿宋_GB2312" w:hAnsi="Times New Roman" w:cs="Times New Roman" w:hint="eastAsia"/>
          <w:spacing w:val="0"/>
          <w:shd w:val="clear" w:color="auto" w:fill="FFFFFF"/>
        </w:rPr>
        <w:t>2</w:t>
      </w:r>
      <w:r>
        <w:rPr>
          <w:rFonts w:ascii="Times New Roman" w:eastAsia="仿宋_GB2312" w:hAnsi="Times New Roman" w:cs="Times New Roman"/>
          <w:spacing w:val="0"/>
          <w:shd w:val="clear" w:color="auto" w:fill="FFFFFF"/>
        </w:rPr>
        <w:t>年</w:t>
      </w:r>
      <w:r>
        <w:rPr>
          <w:rFonts w:ascii="Times New Roman" w:eastAsia="仿宋_GB2312" w:hAnsi="Times New Roman" w:cs="Times New Roman"/>
          <w:spacing w:val="0"/>
          <w:shd w:val="clear" w:color="auto" w:fill="FFFFFF"/>
        </w:rPr>
        <w:t>7</w:t>
      </w:r>
      <w:r>
        <w:rPr>
          <w:rFonts w:ascii="Times New Roman" w:eastAsia="仿宋_GB2312" w:hAnsi="Times New Roman" w:cs="Times New Roman"/>
          <w:spacing w:val="0"/>
          <w:shd w:val="clear" w:color="auto" w:fill="FFFFFF"/>
        </w:rPr>
        <w:t>月</w:t>
      </w:r>
      <w:r>
        <w:rPr>
          <w:rFonts w:ascii="Times New Roman" w:eastAsia="仿宋_GB2312" w:hAnsi="Times New Roman" w:cs="Times New Roman"/>
          <w:spacing w:val="0"/>
          <w:shd w:val="clear" w:color="auto" w:fill="FFFFFF"/>
        </w:rPr>
        <w:t>31</w:t>
      </w:r>
      <w:r>
        <w:rPr>
          <w:rFonts w:ascii="Times New Roman" w:eastAsia="仿宋_GB2312" w:hAnsi="Times New Roman" w:cs="Times New Roman"/>
          <w:spacing w:val="0"/>
          <w:shd w:val="clear" w:color="auto" w:fill="FFFFFF"/>
        </w:rPr>
        <w:t>日前须取得相应学历学位证书</w:t>
      </w:r>
      <w:r>
        <w:rPr>
          <w:rFonts w:ascii="Times New Roman" w:eastAsia="仿宋_GB2312" w:hAnsi="Times New Roman" w:cs="Times New Roman" w:hint="eastAsia"/>
          <w:spacing w:val="0"/>
          <w:shd w:val="clear" w:color="auto" w:fill="FFFFFF"/>
        </w:rPr>
        <w:t>、相关</w:t>
      </w:r>
      <w:r>
        <w:rPr>
          <w:rFonts w:ascii="Times New Roman" w:eastAsia="仿宋_GB2312" w:hAnsi="Times New Roman" w:cs="Times New Roman"/>
          <w:spacing w:val="0"/>
          <w:shd w:val="clear" w:color="auto" w:fill="FFFFFF"/>
        </w:rPr>
        <w:t>执业资格证书；经教育部留学服务中心认证的海外留学研究生须取得国内全日制本科学历</w:t>
      </w:r>
      <w:r>
        <w:rPr>
          <w:rFonts w:ascii="Times New Roman" w:eastAsia="仿宋_GB2312" w:hAnsi="Times New Roman" w:cs="Times New Roman" w:hint="eastAsia"/>
          <w:spacing w:val="0"/>
          <w:shd w:val="clear" w:color="auto" w:fill="FFFFFF"/>
        </w:rPr>
        <w:t>。</w:t>
      </w:r>
    </w:p>
    <w:p w:rsidR="00FB269C" w:rsidRDefault="00685FE5">
      <w:pPr>
        <w:spacing w:line="540" w:lineRule="exact"/>
        <w:ind w:firstLineChars="200" w:firstLine="640"/>
        <w:rPr>
          <w:rFonts w:ascii="Times New Roman" w:eastAsia="仿宋_GB2312" w:hAnsi="Times New Roman" w:cs="Times New Roman"/>
          <w:spacing w:val="0"/>
          <w:shd w:val="clear" w:color="auto" w:fill="FFFFFF"/>
        </w:rPr>
      </w:pPr>
      <w:r>
        <w:rPr>
          <w:rFonts w:ascii="Times New Roman" w:eastAsia="仿宋_GB2312" w:hAnsi="Times New Roman" w:cs="Times New Roman" w:hint="eastAsia"/>
          <w:spacing w:val="0"/>
          <w:shd w:val="clear" w:color="auto" w:fill="FFFFFF"/>
        </w:rPr>
        <w:t>2.</w:t>
      </w:r>
      <w:r>
        <w:rPr>
          <w:rFonts w:ascii="Times New Roman" w:eastAsia="仿宋_GB2312" w:hAnsi="Times New Roman" w:cs="Times New Roman" w:hint="eastAsia"/>
          <w:spacing w:val="0"/>
          <w:shd w:val="clear" w:color="auto" w:fill="FFFFFF"/>
        </w:rPr>
        <w:t>关于年龄要求：以</w:t>
      </w:r>
      <w:r>
        <w:rPr>
          <w:rFonts w:ascii="Times New Roman" w:eastAsia="仿宋_GB2312" w:hAnsi="Times New Roman" w:cs="Times New Roman" w:hint="eastAsia"/>
          <w:spacing w:val="0"/>
          <w:shd w:val="clear" w:color="auto" w:fill="FFFFFF"/>
        </w:rPr>
        <w:t>2021</w:t>
      </w:r>
      <w:r>
        <w:rPr>
          <w:rFonts w:ascii="Times New Roman" w:eastAsia="仿宋_GB2312" w:hAnsi="Times New Roman" w:cs="Times New Roman" w:hint="eastAsia"/>
          <w:spacing w:val="0"/>
          <w:shd w:val="clear" w:color="auto" w:fill="FFFFFF"/>
        </w:rPr>
        <w:t>年</w:t>
      </w:r>
      <w:r>
        <w:rPr>
          <w:rFonts w:ascii="Times New Roman" w:eastAsia="仿宋_GB2312" w:hAnsi="Times New Roman" w:cs="Times New Roman" w:hint="eastAsia"/>
          <w:spacing w:val="0"/>
          <w:shd w:val="clear" w:color="auto" w:fill="FFFFFF"/>
        </w:rPr>
        <w:t>12</w:t>
      </w:r>
      <w:r>
        <w:rPr>
          <w:rFonts w:ascii="Times New Roman" w:eastAsia="仿宋_GB2312" w:hAnsi="Times New Roman" w:cs="Times New Roman" w:hint="eastAsia"/>
          <w:spacing w:val="0"/>
          <w:shd w:val="clear" w:color="auto" w:fill="FFFFFF"/>
        </w:rPr>
        <w:t>月</w:t>
      </w:r>
      <w:r>
        <w:rPr>
          <w:rFonts w:ascii="Times New Roman" w:eastAsia="仿宋_GB2312" w:hAnsi="Times New Roman" w:cs="Times New Roman" w:hint="eastAsia"/>
          <w:spacing w:val="0"/>
          <w:shd w:val="clear" w:color="auto" w:fill="FFFFFF"/>
        </w:rPr>
        <w:t>31</w:t>
      </w:r>
      <w:r>
        <w:rPr>
          <w:rFonts w:ascii="Times New Roman" w:eastAsia="仿宋_GB2312" w:hAnsi="Times New Roman" w:cs="Times New Roman" w:hint="eastAsia"/>
          <w:spacing w:val="0"/>
          <w:shd w:val="clear" w:color="auto" w:fill="FFFFFF"/>
        </w:rPr>
        <w:t>日为准计算（含</w:t>
      </w:r>
      <w:r>
        <w:rPr>
          <w:rFonts w:ascii="Times New Roman" w:eastAsia="仿宋_GB2312" w:hAnsi="Times New Roman" w:cs="Times New Roman" w:hint="eastAsia"/>
          <w:spacing w:val="0"/>
          <w:shd w:val="clear" w:color="auto" w:fill="FFFFFF"/>
        </w:rPr>
        <w:t>12</w:t>
      </w:r>
      <w:r>
        <w:rPr>
          <w:rFonts w:ascii="Times New Roman" w:eastAsia="仿宋_GB2312" w:hAnsi="Times New Roman" w:cs="Times New Roman" w:hint="eastAsia"/>
          <w:spacing w:val="0"/>
          <w:shd w:val="clear" w:color="auto" w:fill="FFFFFF"/>
        </w:rPr>
        <w:t>月</w:t>
      </w:r>
      <w:r>
        <w:rPr>
          <w:rFonts w:ascii="Times New Roman" w:eastAsia="仿宋_GB2312" w:hAnsi="Times New Roman" w:cs="Times New Roman" w:hint="eastAsia"/>
          <w:spacing w:val="0"/>
          <w:shd w:val="clear" w:color="auto" w:fill="FFFFFF"/>
        </w:rPr>
        <w:t>31</w:t>
      </w:r>
      <w:r>
        <w:rPr>
          <w:rFonts w:ascii="Times New Roman" w:eastAsia="仿宋_GB2312" w:hAnsi="Times New Roman" w:cs="Times New Roman" w:hint="eastAsia"/>
          <w:spacing w:val="0"/>
          <w:shd w:val="clear" w:color="auto" w:fill="FFFFFF"/>
        </w:rPr>
        <w:t>日），比如报考人员的年龄要求“</w:t>
      </w:r>
      <w:r>
        <w:rPr>
          <w:rFonts w:ascii="Times New Roman" w:eastAsia="仿宋_GB2312" w:hAnsi="Times New Roman" w:cs="Times New Roman" w:hint="eastAsia"/>
          <w:spacing w:val="0"/>
          <w:shd w:val="clear" w:color="auto" w:fill="FFFFFF"/>
        </w:rPr>
        <w:t>30</w:t>
      </w:r>
      <w:r>
        <w:rPr>
          <w:rFonts w:ascii="Times New Roman" w:eastAsia="仿宋_GB2312" w:hAnsi="Times New Roman" w:cs="Times New Roman" w:hint="eastAsia"/>
          <w:spacing w:val="0"/>
          <w:shd w:val="clear" w:color="auto" w:fill="FFFFFF"/>
        </w:rPr>
        <w:t>周岁及以下”是指</w:t>
      </w:r>
      <w:r>
        <w:rPr>
          <w:rFonts w:ascii="Times New Roman" w:eastAsia="仿宋_GB2312" w:hAnsi="Times New Roman" w:cs="Times New Roman" w:hint="eastAsia"/>
          <w:spacing w:val="0"/>
          <w:shd w:val="clear" w:color="auto" w:fill="FFFFFF"/>
        </w:rPr>
        <w:t>1990</w:t>
      </w:r>
      <w:r>
        <w:rPr>
          <w:rFonts w:ascii="Times New Roman" w:eastAsia="仿宋_GB2312" w:hAnsi="Times New Roman" w:cs="Times New Roman" w:hint="eastAsia"/>
          <w:spacing w:val="0"/>
          <w:shd w:val="clear" w:color="auto" w:fill="FFFFFF"/>
        </w:rPr>
        <w:t>年</w:t>
      </w:r>
      <w:r>
        <w:rPr>
          <w:rFonts w:ascii="Times New Roman" w:eastAsia="仿宋_GB2312" w:hAnsi="Times New Roman" w:cs="Times New Roman" w:hint="eastAsia"/>
          <w:spacing w:val="0"/>
          <w:shd w:val="clear" w:color="auto" w:fill="FFFFFF"/>
        </w:rPr>
        <w:t>12</w:t>
      </w:r>
      <w:r>
        <w:rPr>
          <w:rFonts w:ascii="Times New Roman" w:eastAsia="仿宋_GB2312" w:hAnsi="Times New Roman" w:cs="Times New Roman" w:hint="eastAsia"/>
          <w:spacing w:val="0"/>
          <w:shd w:val="clear" w:color="auto" w:fill="FFFFFF"/>
        </w:rPr>
        <w:t>月</w:t>
      </w:r>
      <w:r>
        <w:rPr>
          <w:rFonts w:ascii="Times New Roman" w:eastAsia="仿宋_GB2312" w:hAnsi="Times New Roman" w:cs="Times New Roman" w:hint="eastAsia"/>
          <w:spacing w:val="0"/>
          <w:shd w:val="clear" w:color="auto" w:fill="FFFFFF"/>
        </w:rPr>
        <w:t>31</w:t>
      </w:r>
      <w:r>
        <w:rPr>
          <w:rFonts w:ascii="Times New Roman" w:eastAsia="仿宋_GB2312" w:hAnsi="Times New Roman" w:cs="Times New Roman" w:hint="eastAsia"/>
          <w:spacing w:val="0"/>
          <w:shd w:val="clear" w:color="auto" w:fill="FFFFFF"/>
        </w:rPr>
        <w:t>日以后出生的。</w:t>
      </w:r>
    </w:p>
    <w:p w:rsidR="00FB269C" w:rsidRDefault="00685FE5">
      <w:pPr>
        <w:spacing w:line="54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shd w:val="clear" w:color="auto" w:fill="FFFFFF"/>
        </w:rPr>
        <w:t>3.</w:t>
      </w:r>
      <w:r>
        <w:rPr>
          <w:rFonts w:ascii="Times New Roman" w:eastAsia="仿宋_GB2312" w:hAnsi="Times New Roman" w:cs="Times New Roman" w:hint="eastAsia"/>
          <w:spacing w:val="0"/>
          <w:shd w:val="clear" w:color="auto" w:fill="FFFFFF"/>
        </w:rPr>
        <w:t>对经营管理水平高、研发能力强、技能精湛或具有特殊才能的实用型人才，可不受学历职称限制。</w:t>
      </w:r>
    </w:p>
    <w:p w:rsidR="00FB269C" w:rsidRDefault="00685FE5">
      <w:pPr>
        <w:spacing w:line="580" w:lineRule="exact"/>
        <w:ind w:firstLineChars="200" w:firstLine="640"/>
        <w:rPr>
          <w:rFonts w:ascii="Times New Roman" w:eastAsia="黑体" w:hAnsi="Times New Roman" w:cs="Times New Roman"/>
          <w:spacing w:val="0"/>
        </w:rPr>
      </w:pPr>
      <w:r>
        <w:rPr>
          <w:rFonts w:ascii="Times New Roman" w:eastAsia="黑体" w:hAnsi="Times New Roman" w:cs="Times New Roman"/>
          <w:spacing w:val="0"/>
        </w:rPr>
        <w:t>三、引进程序</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引进工作分为网上报名、资格审查、面试、体检、考察、公示、聘用等程序。</w:t>
      </w:r>
    </w:p>
    <w:p w:rsidR="00FB269C" w:rsidRDefault="00685FE5">
      <w:pPr>
        <w:spacing w:line="580" w:lineRule="exact"/>
        <w:ind w:firstLineChars="200" w:firstLine="640"/>
        <w:rPr>
          <w:rFonts w:ascii="Times New Roman" w:eastAsia="楷体_GB2312" w:hAnsi="Times New Roman" w:cs="Times New Roman"/>
          <w:spacing w:val="0"/>
        </w:rPr>
      </w:pPr>
      <w:r>
        <w:rPr>
          <w:rFonts w:ascii="Times New Roman" w:eastAsia="楷体_GB2312" w:hAnsi="Times New Roman" w:cs="Times New Roman"/>
          <w:spacing w:val="0"/>
        </w:rPr>
        <w:t>（一）网上报名</w:t>
      </w:r>
    </w:p>
    <w:p w:rsidR="00FB269C" w:rsidRDefault="00685FE5">
      <w:pPr>
        <w:pStyle w:val="aa"/>
        <w:spacing w:beforeAutospacing="0" w:afterAutospacing="0" w:line="580" w:lineRule="exact"/>
        <w:ind w:firstLineChars="200" w:firstLine="640"/>
        <w:jc w:val="both"/>
        <w:rPr>
          <w:rFonts w:ascii="Times New Roman" w:eastAsia="仿宋_GB2312" w:hAnsi="Times New Roman" w:cs="Times New Roman"/>
          <w:spacing w:val="0"/>
          <w:sz w:val="32"/>
          <w:shd w:val="clear" w:color="auto" w:fill="FFFFFF"/>
        </w:rPr>
      </w:pPr>
      <w:r>
        <w:rPr>
          <w:rFonts w:ascii="Times New Roman" w:eastAsia="仿宋_GB2312" w:hAnsi="Times New Roman" w:cs="Times New Roman"/>
          <w:spacing w:val="0"/>
          <w:sz w:val="32"/>
        </w:rPr>
        <w:t>报名方式：</w:t>
      </w:r>
      <w:r>
        <w:rPr>
          <w:rFonts w:ascii="Times New Roman" w:eastAsia="仿宋_GB2312" w:hAnsi="Times New Roman" w:cs="Times New Roman"/>
          <w:spacing w:val="0"/>
          <w:sz w:val="32"/>
          <w:shd w:val="clear" w:color="auto" w:fill="FFFFFF"/>
        </w:rPr>
        <w:t>报考人员直接登录（</w:t>
      </w:r>
      <w:r>
        <w:rPr>
          <w:rFonts w:ascii="Times New Roman" w:eastAsia="仿宋_GB2312" w:hAnsi="Times New Roman" w:cs="Times New Roman"/>
          <w:spacing w:val="0"/>
          <w:sz w:val="32"/>
          <w:shd w:val="clear" w:color="auto" w:fill="FFFFFF"/>
        </w:rPr>
        <w:t>www.</w:t>
      </w:r>
      <w:r>
        <w:rPr>
          <w:rFonts w:ascii="Times New Roman" w:eastAsia="仿宋_GB2312" w:hAnsi="Times New Roman" w:cs="Times New Roman"/>
          <w:spacing w:val="0"/>
          <w:sz w:val="32"/>
          <w:shd w:val="clear" w:color="auto" w:fill="FFFFFF"/>
        </w:rPr>
        <w:t>张家界人才在线</w:t>
      </w:r>
      <w:r>
        <w:rPr>
          <w:rFonts w:ascii="Times New Roman" w:eastAsia="仿宋_GB2312" w:hAnsi="Times New Roman" w:cs="Times New Roman"/>
          <w:spacing w:val="0"/>
          <w:sz w:val="32"/>
          <w:shd w:val="clear" w:color="auto" w:fill="FFFFFF"/>
        </w:rPr>
        <w:t>.com</w:t>
      </w:r>
      <w:r>
        <w:rPr>
          <w:rFonts w:ascii="Times New Roman" w:eastAsia="仿宋_GB2312" w:hAnsi="Times New Roman" w:cs="Times New Roman"/>
          <w:spacing w:val="0"/>
          <w:sz w:val="32"/>
          <w:shd w:val="clear" w:color="auto" w:fill="FFFFFF"/>
        </w:rPr>
        <w:t>）网站，在</w:t>
      </w:r>
      <w:r>
        <w:rPr>
          <w:rFonts w:ascii="Times New Roman" w:eastAsia="仿宋_GB2312" w:hAnsi="Times New Roman" w:cs="Times New Roman"/>
          <w:spacing w:val="0"/>
          <w:sz w:val="32"/>
          <w:shd w:val="clear" w:color="auto" w:fill="FFFFFF"/>
        </w:rPr>
        <w:t>“</w:t>
      </w:r>
      <w:r>
        <w:rPr>
          <w:rFonts w:ascii="Times New Roman" w:eastAsia="仿宋_GB2312" w:hAnsi="Times New Roman" w:cs="Times New Roman"/>
          <w:spacing w:val="0"/>
          <w:sz w:val="32"/>
          <w:shd w:val="clear" w:color="auto" w:fill="FFFFFF"/>
        </w:rPr>
        <w:t>综合申报</w:t>
      </w:r>
      <w:r>
        <w:rPr>
          <w:rFonts w:ascii="Times New Roman" w:eastAsia="仿宋_GB2312" w:hAnsi="Times New Roman" w:cs="Times New Roman"/>
          <w:spacing w:val="0"/>
          <w:sz w:val="32"/>
          <w:shd w:val="clear" w:color="auto" w:fill="FFFFFF"/>
        </w:rPr>
        <w:t>—</w:t>
      </w:r>
      <w:r>
        <w:rPr>
          <w:rFonts w:ascii="Times New Roman" w:eastAsia="仿宋_GB2312" w:hAnsi="Times New Roman" w:cs="Times New Roman"/>
          <w:spacing w:val="0"/>
          <w:sz w:val="32"/>
          <w:shd w:val="clear" w:color="auto" w:fill="FFFFFF"/>
        </w:rPr>
        <w:t>人才引进</w:t>
      </w:r>
      <w:r>
        <w:rPr>
          <w:rFonts w:ascii="Times New Roman" w:eastAsia="仿宋_GB2312" w:hAnsi="Times New Roman" w:cs="Times New Roman"/>
          <w:spacing w:val="0"/>
          <w:sz w:val="32"/>
          <w:shd w:val="clear" w:color="auto" w:fill="FFFFFF"/>
        </w:rPr>
        <w:t>—</w:t>
      </w:r>
      <w:r>
        <w:rPr>
          <w:rFonts w:ascii="Times New Roman" w:eastAsia="仿宋_GB2312" w:hAnsi="Times New Roman" w:cs="Times New Roman"/>
          <w:spacing w:val="0"/>
          <w:sz w:val="32"/>
          <w:shd w:val="clear" w:color="auto" w:fill="FFFFFF"/>
        </w:rPr>
        <w:t>人才引进（报名）登记表</w:t>
      </w:r>
      <w:r>
        <w:rPr>
          <w:rFonts w:ascii="Times New Roman" w:eastAsia="仿宋_GB2312" w:hAnsi="Times New Roman" w:cs="Times New Roman"/>
          <w:spacing w:val="0"/>
          <w:sz w:val="32"/>
          <w:shd w:val="clear" w:color="auto" w:fill="FFFFFF"/>
        </w:rPr>
        <w:t>”</w:t>
      </w:r>
      <w:r>
        <w:rPr>
          <w:rFonts w:ascii="Times New Roman" w:eastAsia="仿宋_GB2312" w:hAnsi="Times New Roman" w:cs="Times New Roman"/>
          <w:spacing w:val="0"/>
          <w:sz w:val="32"/>
          <w:shd w:val="clear" w:color="auto" w:fill="FFFFFF"/>
        </w:rPr>
        <w:t>中</w:t>
      </w:r>
      <w:r>
        <w:rPr>
          <w:rFonts w:ascii="Times New Roman" w:eastAsia="仿宋_GB2312" w:hAnsi="Times New Roman" w:cs="Times New Roman"/>
          <w:spacing w:val="0"/>
          <w:sz w:val="32"/>
          <w:shd w:val="clear" w:color="auto" w:fill="FFFFFF"/>
        </w:rPr>
        <w:lastRenderedPageBreak/>
        <w:t>报名。</w:t>
      </w:r>
      <w:r>
        <w:rPr>
          <w:rFonts w:ascii="Times New Roman" w:eastAsia="仿宋_GB2312" w:hAnsi="Times New Roman" w:cs="Times New Roman"/>
          <w:spacing w:val="0"/>
          <w:sz w:val="32"/>
        </w:rPr>
        <w:t>每人限报考一个岗位。报名信息应当真实、准确、全面。报考人员和有关单位、人员提供的涉及报考资格的材料或信息不实的，取消本次报考资格。</w:t>
      </w:r>
      <w:r>
        <w:rPr>
          <w:rFonts w:ascii="Times New Roman" w:eastAsia="仿宋_GB2312" w:hAnsi="Times New Roman" w:cs="Times New Roman"/>
          <w:spacing w:val="0"/>
          <w:sz w:val="32"/>
        </w:rPr>
        <w:t> </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报名时间</w:t>
      </w:r>
      <w:r>
        <w:rPr>
          <w:rFonts w:ascii="Times New Roman" w:eastAsia="仿宋_GB2312" w:hAnsi="Times New Roman" w:cs="Times New Roman"/>
          <w:spacing w:val="0"/>
          <w:kern w:val="0"/>
        </w:rPr>
        <w:t>：</w:t>
      </w:r>
      <w:r>
        <w:rPr>
          <w:rFonts w:ascii="Times New Roman" w:eastAsia="仿宋_GB2312" w:hAnsi="Times New Roman" w:cs="Times New Roman"/>
          <w:spacing w:val="0"/>
          <w:kern w:val="0"/>
        </w:rPr>
        <w:t>2022</w:t>
      </w:r>
      <w:r>
        <w:rPr>
          <w:rFonts w:ascii="Times New Roman" w:eastAsia="仿宋_GB2312" w:hAnsi="Times New Roman" w:cs="Times New Roman"/>
          <w:spacing w:val="0"/>
          <w:kern w:val="0"/>
        </w:rPr>
        <w:t>年</w:t>
      </w:r>
      <w:r>
        <w:rPr>
          <w:rFonts w:ascii="Times New Roman" w:eastAsia="仿宋_GB2312" w:hAnsi="Times New Roman" w:cs="Times New Roman"/>
          <w:spacing w:val="0"/>
          <w:kern w:val="0"/>
        </w:rPr>
        <w:t>3</w:t>
      </w:r>
      <w:r>
        <w:rPr>
          <w:rFonts w:ascii="Times New Roman" w:eastAsia="仿宋_GB2312" w:hAnsi="Times New Roman" w:cs="Times New Roman"/>
          <w:spacing w:val="0"/>
          <w:kern w:val="0"/>
        </w:rPr>
        <w:t>月</w:t>
      </w:r>
      <w:r>
        <w:rPr>
          <w:rFonts w:ascii="Times New Roman" w:eastAsia="仿宋_GB2312" w:hAnsi="Times New Roman" w:cs="Times New Roman"/>
          <w:spacing w:val="0"/>
          <w:kern w:val="0"/>
        </w:rPr>
        <w:t>1</w:t>
      </w:r>
      <w:r>
        <w:rPr>
          <w:rFonts w:ascii="Times New Roman" w:eastAsia="仿宋_GB2312" w:hAnsi="Times New Roman" w:cs="Times New Roman"/>
          <w:spacing w:val="0"/>
          <w:kern w:val="0"/>
        </w:rPr>
        <w:t>日至</w:t>
      </w:r>
      <w:r>
        <w:rPr>
          <w:rFonts w:ascii="Times New Roman" w:eastAsia="仿宋_GB2312" w:hAnsi="Times New Roman" w:cs="Times New Roman"/>
          <w:spacing w:val="0"/>
          <w:kern w:val="0"/>
        </w:rPr>
        <w:t>3</w:t>
      </w:r>
      <w:r>
        <w:rPr>
          <w:rFonts w:ascii="Times New Roman" w:eastAsia="仿宋_GB2312" w:hAnsi="Times New Roman" w:cs="Times New Roman"/>
          <w:spacing w:val="0"/>
          <w:kern w:val="0"/>
        </w:rPr>
        <w:t>月</w:t>
      </w:r>
      <w:r>
        <w:rPr>
          <w:rFonts w:ascii="Times New Roman" w:eastAsia="仿宋_GB2312" w:hAnsi="Times New Roman" w:cs="Times New Roman"/>
          <w:spacing w:val="0"/>
          <w:kern w:val="0"/>
        </w:rPr>
        <w:t>25</w:t>
      </w:r>
      <w:r>
        <w:rPr>
          <w:rFonts w:ascii="Times New Roman" w:eastAsia="仿宋_GB2312" w:hAnsi="Times New Roman" w:cs="Times New Roman"/>
          <w:spacing w:val="0"/>
          <w:kern w:val="0"/>
        </w:rPr>
        <w:t>日工</w:t>
      </w:r>
      <w:r>
        <w:rPr>
          <w:rFonts w:ascii="Times New Roman" w:eastAsia="仿宋_GB2312" w:hAnsi="Times New Roman" w:cs="Times New Roman"/>
          <w:spacing w:val="0"/>
        </w:rPr>
        <w:t>作时间。</w:t>
      </w:r>
    </w:p>
    <w:p w:rsidR="00FB269C" w:rsidRDefault="00685FE5">
      <w:pPr>
        <w:pStyle w:val="aa"/>
        <w:spacing w:beforeAutospacing="0" w:afterAutospacing="0" w:line="580" w:lineRule="exact"/>
        <w:ind w:firstLine="645"/>
        <w:jc w:val="both"/>
        <w:rPr>
          <w:rFonts w:ascii="Times New Roman" w:eastAsia="仿宋_GB2312" w:hAnsi="Times New Roman" w:cs="Times New Roman"/>
          <w:spacing w:val="0"/>
          <w:sz w:val="32"/>
        </w:rPr>
      </w:pPr>
      <w:r>
        <w:rPr>
          <w:rFonts w:ascii="Times New Roman" w:eastAsia="仿宋_GB2312" w:hAnsi="Times New Roman" w:cs="Times New Roman"/>
          <w:spacing w:val="0"/>
          <w:sz w:val="32"/>
        </w:rPr>
        <w:t>相关要求：在规定时间内按要求填写</w:t>
      </w:r>
      <w:r>
        <w:rPr>
          <w:rFonts w:ascii="Times New Roman" w:eastAsia="仿宋_GB2312" w:hAnsi="Times New Roman" w:cs="Times New Roman"/>
          <w:color w:val="000000"/>
          <w:spacing w:val="0"/>
          <w:sz w:val="32"/>
        </w:rPr>
        <w:t>《张家界市公开引进急需紧缺人才报名（申报）登记表》</w:t>
      </w:r>
      <w:r>
        <w:rPr>
          <w:rFonts w:ascii="Times New Roman" w:eastAsia="仿宋_GB2312" w:hAnsi="Times New Roman" w:cs="Times New Roman"/>
          <w:spacing w:val="0"/>
          <w:sz w:val="32"/>
        </w:rPr>
        <w:t>，及时上传本人身份证、学历学位证书、相关资格证书及证明材料扫描件等，报名截止前可拨打电话</w:t>
      </w:r>
      <w:r>
        <w:rPr>
          <w:rFonts w:ascii="Times New Roman" w:eastAsia="仿宋_GB2312" w:hAnsi="Times New Roman" w:cs="Times New Roman"/>
          <w:spacing w:val="0"/>
          <w:sz w:val="32"/>
        </w:rPr>
        <w:t>0744—5622617</w:t>
      </w:r>
      <w:r>
        <w:rPr>
          <w:rFonts w:ascii="Times New Roman" w:eastAsia="仿宋_GB2312" w:hAnsi="Times New Roman" w:cs="Times New Roman"/>
          <w:spacing w:val="0"/>
          <w:sz w:val="32"/>
        </w:rPr>
        <w:t>进行确认。</w:t>
      </w:r>
    </w:p>
    <w:p w:rsidR="00FB269C" w:rsidRDefault="00685FE5">
      <w:pPr>
        <w:spacing w:line="580" w:lineRule="exact"/>
        <w:ind w:firstLineChars="200" w:firstLine="640"/>
        <w:rPr>
          <w:rFonts w:ascii="Times New Roman" w:eastAsia="仿宋_GB2312" w:hAnsi="Times New Roman" w:cs="Times New Roman"/>
          <w:spacing w:val="0"/>
          <w:shd w:val="clear" w:color="auto" w:fill="FFFFFF"/>
        </w:rPr>
      </w:pPr>
      <w:r>
        <w:rPr>
          <w:rFonts w:ascii="Times New Roman" w:eastAsia="楷体_GB2312" w:hAnsi="Times New Roman" w:cs="Times New Roman"/>
          <w:spacing w:val="0"/>
          <w:shd w:val="clear" w:color="auto" w:fill="FFFFFF"/>
        </w:rPr>
        <w:t>（二）资格审查。</w:t>
      </w:r>
      <w:r>
        <w:rPr>
          <w:rFonts w:ascii="Times New Roman" w:eastAsia="仿宋_GB2312" w:hAnsi="Times New Roman" w:cs="Times New Roman"/>
          <w:spacing w:val="0"/>
          <w:shd w:val="clear" w:color="auto" w:fill="FFFFFF"/>
        </w:rPr>
        <w:t>资格审查包括报名时资格初审、面试前资格复审、聘用前资格终审，并贯穿引进工作全过程。专业要求审核原则上参照《</w:t>
      </w:r>
      <w:r w:rsidR="000C19F4">
        <w:rPr>
          <w:rFonts w:ascii="Times New Roman" w:eastAsia="仿宋_GB2312" w:hAnsi="Times New Roman" w:cs="Times New Roman"/>
          <w:spacing w:val="0"/>
          <w:shd w:val="clear" w:color="auto" w:fill="FFFFFF"/>
        </w:rPr>
        <w:t>湖南省</w:t>
      </w:r>
      <w:r>
        <w:rPr>
          <w:rFonts w:ascii="Times New Roman" w:eastAsia="仿宋_GB2312" w:hAnsi="Times New Roman" w:cs="Times New Roman"/>
          <w:spacing w:val="0"/>
          <w:shd w:val="clear" w:color="auto" w:fill="FFFFFF"/>
        </w:rPr>
        <w:t>2021</w:t>
      </w:r>
      <w:r>
        <w:rPr>
          <w:rFonts w:ascii="Times New Roman" w:eastAsia="仿宋_GB2312" w:hAnsi="Times New Roman" w:cs="Times New Roman"/>
          <w:spacing w:val="0"/>
          <w:shd w:val="clear" w:color="auto" w:fill="FFFFFF"/>
        </w:rPr>
        <w:t>年考试录用公务员专业指导目录》进行。报考人员的专业应严格按照毕业证书填写。所学专业已列入《</w:t>
      </w:r>
      <w:r w:rsidR="000C19F4">
        <w:rPr>
          <w:rFonts w:ascii="Times New Roman" w:eastAsia="仿宋_GB2312" w:hAnsi="Times New Roman" w:cs="Times New Roman"/>
          <w:spacing w:val="0"/>
          <w:shd w:val="clear" w:color="auto" w:fill="FFFFFF"/>
        </w:rPr>
        <w:t>湖南省</w:t>
      </w:r>
      <w:r>
        <w:rPr>
          <w:rFonts w:ascii="Times New Roman" w:eastAsia="仿宋_GB2312" w:hAnsi="Times New Roman" w:cs="Times New Roman"/>
          <w:spacing w:val="0"/>
          <w:shd w:val="clear" w:color="auto" w:fill="FFFFFF"/>
        </w:rPr>
        <w:t>2021</w:t>
      </w:r>
      <w:r>
        <w:rPr>
          <w:rFonts w:ascii="Times New Roman" w:eastAsia="仿宋_GB2312" w:hAnsi="Times New Roman" w:cs="Times New Roman"/>
          <w:spacing w:val="0"/>
          <w:shd w:val="clear" w:color="auto" w:fill="FFFFFF"/>
        </w:rPr>
        <w:t>年考试录用公务员专业指导目录》，但未列入</w:t>
      </w:r>
      <w:r>
        <w:rPr>
          <w:rFonts w:ascii="Times New Roman" w:eastAsia="仿宋_GB2312" w:hAnsi="Times New Roman" w:cs="Times New Roman" w:hint="eastAsia"/>
          <w:spacing w:val="0"/>
          <w:shd w:val="clear" w:color="auto" w:fill="FFFFFF"/>
        </w:rPr>
        <w:t>引进</w:t>
      </w:r>
      <w:r>
        <w:rPr>
          <w:rFonts w:ascii="Times New Roman" w:eastAsia="仿宋_GB2312" w:hAnsi="Times New Roman" w:cs="Times New Roman"/>
          <w:spacing w:val="0"/>
          <w:shd w:val="clear" w:color="auto" w:fill="FFFFFF"/>
        </w:rPr>
        <w:t>岗位专业的，不符合报考条件；所学专业未列入《</w:t>
      </w:r>
      <w:r w:rsidR="000C19F4">
        <w:rPr>
          <w:rFonts w:ascii="Times New Roman" w:eastAsia="仿宋_GB2312" w:hAnsi="Times New Roman" w:cs="Times New Roman"/>
          <w:spacing w:val="0"/>
          <w:shd w:val="clear" w:color="auto" w:fill="FFFFFF"/>
        </w:rPr>
        <w:t>湖南省</w:t>
      </w:r>
      <w:r>
        <w:rPr>
          <w:rFonts w:ascii="Times New Roman" w:eastAsia="仿宋_GB2312" w:hAnsi="Times New Roman" w:cs="Times New Roman"/>
          <w:spacing w:val="0"/>
          <w:shd w:val="clear" w:color="auto" w:fill="FFFFFF"/>
        </w:rPr>
        <w:t>2021</w:t>
      </w:r>
      <w:r>
        <w:rPr>
          <w:rFonts w:ascii="Times New Roman" w:eastAsia="仿宋_GB2312" w:hAnsi="Times New Roman" w:cs="Times New Roman"/>
          <w:spacing w:val="0"/>
          <w:shd w:val="clear" w:color="auto" w:fill="FFFFFF"/>
        </w:rPr>
        <w:t>年考试录用公务员专业指导目录》，但与</w:t>
      </w:r>
      <w:r>
        <w:rPr>
          <w:rFonts w:ascii="Times New Roman" w:eastAsia="仿宋_GB2312" w:hAnsi="Times New Roman" w:cs="Times New Roman" w:hint="eastAsia"/>
          <w:spacing w:val="0"/>
          <w:shd w:val="clear" w:color="auto" w:fill="FFFFFF"/>
        </w:rPr>
        <w:t>引进</w:t>
      </w:r>
      <w:r>
        <w:rPr>
          <w:rFonts w:ascii="Times New Roman" w:eastAsia="仿宋_GB2312" w:hAnsi="Times New Roman" w:cs="Times New Roman"/>
          <w:spacing w:val="0"/>
          <w:shd w:val="clear" w:color="auto" w:fill="FFFFFF"/>
        </w:rPr>
        <w:t>岗位要求专业相近的，由区委人才工作领导小组认定是否可以报考。在职人员应持原单位同意报考的证明。</w:t>
      </w:r>
    </w:p>
    <w:p w:rsidR="00FB269C" w:rsidRDefault="00685FE5">
      <w:pPr>
        <w:pStyle w:val="aa"/>
        <w:spacing w:beforeAutospacing="0" w:afterAutospacing="0" w:line="580" w:lineRule="exact"/>
        <w:ind w:firstLine="645"/>
        <w:jc w:val="both"/>
        <w:rPr>
          <w:rFonts w:ascii="Times New Roman" w:eastAsia="仿宋_GB2312" w:hAnsi="Times New Roman" w:cs="Times New Roman"/>
          <w:spacing w:val="0"/>
          <w:sz w:val="32"/>
          <w:shd w:val="clear" w:color="auto" w:fill="FFFFFF"/>
        </w:rPr>
      </w:pPr>
      <w:r>
        <w:rPr>
          <w:rFonts w:ascii="Times New Roman" w:eastAsia="仿宋_GB2312" w:hAnsi="Times New Roman" w:cs="Times New Roman"/>
          <w:spacing w:val="0"/>
          <w:sz w:val="32"/>
          <w:shd w:val="clear" w:color="auto" w:fill="FFFFFF"/>
        </w:rPr>
        <w:t>本次人才引进采取网上资格初审的方式进行，报考人员要及时查询本人资格初审结果。因报考人员填报的信息不完善或不及时查询初审结果造成不能正常参考等情况，由报考人员本人负责；尚未通过报考的人员可以在报名时间内提供相关材料修正自己的报考信息，也可以改报其他符合条件的岗位；网上资格初审通过后，报考人员不能修改报名信息和报考岗位。</w:t>
      </w:r>
    </w:p>
    <w:p w:rsidR="00FB269C" w:rsidRDefault="00685FE5">
      <w:pPr>
        <w:spacing w:line="580" w:lineRule="exact"/>
        <w:ind w:firstLineChars="200" w:firstLine="640"/>
        <w:rPr>
          <w:rFonts w:ascii="Times New Roman" w:eastAsia="仿宋_GB2312" w:hAnsi="Times New Roman" w:cs="Times New Roman"/>
          <w:spacing w:val="0"/>
          <w:shd w:val="clear" w:color="auto" w:fill="FFFFFF"/>
        </w:rPr>
      </w:pPr>
      <w:r>
        <w:rPr>
          <w:rFonts w:ascii="Times New Roman" w:eastAsia="仿宋_GB2312" w:hAnsi="Times New Roman" w:cs="Times New Roman"/>
          <w:spacing w:val="0"/>
          <w:shd w:val="clear" w:color="auto" w:fill="FFFFFF"/>
        </w:rPr>
        <w:lastRenderedPageBreak/>
        <w:t>资格审查合格者，在报名网站打印准考证，进入面试程序。</w:t>
      </w:r>
    </w:p>
    <w:p w:rsidR="00FB269C" w:rsidRDefault="00685FE5">
      <w:pPr>
        <w:spacing w:line="580" w:lineRule="exact"/>
        <w:ind w:firstLineChars="200" w:firstLine="640"/>
        <w:rPr>
          <w:rFonts w:ascii="Times New Roman" w:eastAsia="仿宋_GB2312" w:hAnsi="Times New Roman" w:cs="Times New Roman"/>
          <w:color w:val="FF0000"/>
          <w:spacing w:val="0"/>
          <w:u w:val="single"/>
        </w:rPr>
      </w:pPr>
      <w:r>
        <w:rPr>
          <w:rFonts w:ascii="Times New Roman" w:eastAsia="楷体_GB2312" w:hAnsi="Times New Roman" w:cs="Times New Roman"/>
          <w:spacing w:val="0"/>
        </w:rPr>
        <w:t>（三）面试。</w:t>
      </w:r>
      <w:r>
        <w:rPr>
          <w:rFonts w:ascii="Times New Roman" w:eastAsia="仿宋_GB2312" w:hAnsi="Times New Roman" w:cs="Times New Roman"/>
          <w:spacing w:val="0"/>
        </w:rPr>
        <w:t>本次</w:t>
      </w:r>
      <w:r w:rsidR="001B65FC">
        <w:rPr>
          <w:rFonts w:ascii="Times New Roman" w:eastAsia="仿宋_GB2312" w:hAnsi="Times New Roman" w:cs="Times New Roman" w:hint="eastAsia"/>
          <w:spacing w:val="0"/>
        </w:rPr>
        <w:t>引进</w:t>
      </w:r>
      <w:r>
        <w:rPr>
          <w:rFonts w:ascii="Times New Roman" w:eastAsia="仿宋_GB2312" w:hAnsi="Times New Roman" w:cs="Times New Roman"/>
          <w:spacing w:val="0"/>
        </w:rPr>
        <w:t>工作不进行笔试，直接进入面试。面试分为医学岗位专业面试和其他岗位结构化面试。医学岗位专业面试工作由区委人才办牵头，用人单位主管部门组织各用人单位具体组织实施。其他岗位结构化面试由区委人才办具体组织实施。资格审查通过人员按相关要求持身份证、面试准考证，到指定地点统一参加面试（具体时间、地点见准考证）。</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根据面试成绩，按</w:t>
      </w:r>
      <w:r>
        <w:rPr>
          <w:rFonts w:ascii="Times New Roman" w:eastAsia="仿宋_GB2312" w:hAnsi="Times New Roman" w:cs="Times New Roman" w:hint="eastAsia"/>
          <w:spacing w:val="0"/>
        </w:rPr>
        <w:t>引进</w:t>
      </w:r>
      <w:r>
        <w:rPr>
          <w:rFonts w:ascii="Times New Roman" w:eastAsia="仿宋_GB2312" w:hAnsi="Times New Roman" w:cs="Times New Roman"/>
          <w:spacing w:val="0"/>
        </w:rPr>
        <w:t>岗位</w:t>
      </w:r>
      <w:r>
        <w:rPr>
          <w:rFonts w:ascii="Times New Roman" w:eastAsia="仿宋_GB2312" w:hAnsi="Times New Roman" w:cs="Times New Roman"/>
          <w:spacing w:val="0"/>
        </w:rPr>
        <w:t>1:1</w:t>
      </w:r>
      <w:r>
        <w:rPr>
          <w:rFonts w:ascii="Times New Roman" w:eastAsia="仿宋_GB2312" w:hAnsi="Times New Roman" w:cs="Times New Roman"/>
          <w:spacing w:val="0"/>
        </w:rPr>
        <w:t>的比例由高到低确定体检、考察人员，如参加面试人员少于或等于</w:t>
      </w:r>
      <w:r>
        <w:rPr>
          <w:rFonts w:ascii="Times New Roman" w:eastAsia="仿宋_GB2312" w:hAnsi="Times New Roman" w:cs="Times New Roman" w:hint="eastAsia"/>
          <w:spacing w:val="0"/>
        </w:rPr>
        <w:t>引进</w:t>
      </w:r>
      <w:r>
        <w:rPr>
          <w:rFonts w:ascii="Times New Roman" w:eastAsia="仿宋_GB2312" w:hAnsi="Times New Roman" w:cs="Times New Roman"/>
          <w:spacing w:val="0"/>
        </w:rPr>
        <w:t>岗位名额而形不成竞争的，面试成绩须达到</w:t>
      </w:r>
      <w:r>
        <w:rPr>
          <w:rFonts w:ascii="Times New Roman" w:eastAsia="仿宋_GB2312" w:hAnsi="Times New Roman" w:cs="Times New Roman"/>
          <w:spacing w:val="0"/>
        </w:rPr>
        <w:t>70</w:t>
      </w:r>
      <w:r>
        <w:rPr>
          <w:rFonts w:ascii="Times New Roman" w:eastAsia="仿宋_GB2312" w:hAnsi="Times New Roman" w:cs="Times New Roman"/>
          <w:spacing w:val="0"/>
        </w:rPr>
        <w:t>分，方可进入体检、考察环节。</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博士研究生不占用此次</w:t>
      </w:r>
      <w:r>
        <w:rPr>
          <w:rFonts w:ascii="Times New Roman" w:eastAsia="仿宋_GB2312" w:hAnsi="Times New Roman" w:cs="Times New Roman" w:hint="eastAsia"/>
          <w:spacing w:val="0"/>
        </w:rPr>
        <w:t>引进</w:t>
      </w:r>
      <w:r>
        <w:rPr>
          <w:rFonts w:ascii="Times New Roman" w:eastAsia="仿宋_GB2312" w:hAnsi="Times New Roman" w:cs="Times New Roman"/>
          <w:spacing w:val="0"/>
        </w:rPr>
        <w:t>计划名额，直接面谈后进入</w:t>
      </w:r>
      <w:r>
        <w:rPr>
          <w:rFonts w:ascii="Times New Roman" w:eastAsia="仿宋_GB2312" w:hAnsi="Times New Roman" w:cs="Times New Roman" w:hint="eastAsia"/>
          <w:spacing w:val="0"/>
        </w:rPr>
        <w:t>考核</w:t>
      </w:r>
      <w:r>
        <w:rPr>
          <w:rFonts w:ascii="Times New Roman" w:eastAsia="仿宋_GB2312" w:hAnsi="Times New Roman" w:cs="Times New Roman"/>
          <w:spacing w:val="0"/>
        </w:rPr>
        <w:t>考察环节。</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spacing w:val="0"/>
        </w:rPr>
        <w:t>（四）</w:t>
      </w:r>
      <w:r>
        <w:rPr>
          <w:rFonts w:ascii="Times New Roman" w:eastAsia="楷体_GB2312" w:hAnsi="Times New Roman" w:cs="Times New Roman"/>
          <w:spacing w:val="-2"/>
        </w:rPr>
        <w:t>体检考察。</w:t>
      </w:r>
      <w:r>
        <w:rPr>
          <w:rFonts w:ascii="Times New Roman" w:eastAsia="仿宋_GB2312" w:hAnsi="Times New Roman" w:cs="Times New Roman"/>
          <w:spacing w:val="-2"/>
        </w:rPr>
        <w:t>体检标准参照《公务员录用体检通用标准（试行）》执行。考察采取审查档案、走访座谈、函调等方式进行。因体检、考察不合格或自愿放弃产生的空缺岗位不再递补。</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spacing w:val="0"/>
        </w:rPr>
        <w:t>（五）公示。</w:t>
      </w:r>
      <w:r>
        <w:rPr>
          <w:rFonts w:ascii="Times New Roman" w:eastAsia="仿宋_GB2312" w:hAnsi="Times New Roman" w:cs="Times New Roman"/>
          <w:spacing w:val="0"/>
        </w:rPr>
        <w:t>引进工作各阶段结果均在张家界市武陵源区人民政府网（</w:t>
      </w:r>
      <w:r>
        <w:rPr>
          <w:rFonts w:ascii="Times New Roman" w:eastAsia="仿宋_GB2312" w:hAnsi="Times New Roman" w:cs="Times New Roman"/>
          <w:spacing w:val="0"/>
        </w:rPr>
        <w:t>http://wly.zjj.gov.cn/</w:t>
      </w:r>
      <w:r>
        <w:rPr>
          <w:rFonts w:ascii="Times New Roman" w:eastAsia="仿宋_GB2312" w:hAnsi="Times New Roman" w:cs="Times New Roman"/>
          <w:spacing w:val="0"/>
        </w:rPr>
        <w:t>）面向社会公示，接受社会各界及考生的监督。拟引进人才名单公示期为</w:t>
      </w:r>
      <w:r>
        <w:rPr>
          <w:rFonts w:ascii="Times New Roman" w:eastAsia="仿宋_GB2312" w:hAnsi="Times New Roman" w:cs="Times New Roman"/>
          <w:spacing w:val="0"/>
        </w:rPr>
        <w:t>7</w:t>
      </w:r>
      <w:r>
        <w:rPr>
          <w:rFonts w:ascii="Times New Roman" w:eastAsia="仿宋_GB2312" w:hAnsi="Times New Roman" w:cs="Times New Roman"/>
          <w:spacing w:val="0"/>
        </w:rPr>
        <w:t>个工作日。公示期间，如发现并查实确有影响引进问题的，取消引进资格，并依规进行处理。</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spacing w:val="0"/>
        </w:rPr>
        <w:t>（六）聘用。</w:t>
      </w:r>
      <w:r>
        <w:rPr>
          <w:rFonts w:ascii="Times New Roman" w:eastAsia="仿宋_GB2312" w:hAnsi="Times New Roman" w:cs="Times New Roman"/>
          <w:spacing w:val="0"/>
        </w:rPr>
        <w:t>公示无异议或有异议经查实不影响聘用的，经区委人才领导小组研究，统一安排到武陵源区直相关企事业单位工作，用人单位按相关程序办理聘用手续。</w:t>
      </w:r>
    </w:p>
    <w:p w:rsidR="00FB269C" w:rsidRDefault="00685FE5">
      <w:pPr>
        <w:spacing w:line="580" w:lineRule="exact"/>
        <w:ind w:firstLineChars="200" w:firstLine="640"/>
        <w:rPr>
          <w:rFonts w:ascii="Times New Roman" w:eastAsia="黑体" w:hAnsi="Times New Roman" w:cs="Times New Roman"/>
          <w:spacing w:val="0"/>
        </w:rPr>
      </w:pPr>
      <w:r>
        <w:rPr>
          <w:rFonts w:ascii="Times New Roman" w:eastAsia="黑体" w:hAnsi="Times New Roman" w:cs="Times New Roman"/>
          <w:spacing w:val="0"/>
        </w:rPr>
        <w:lastRenderedPageBreak/>
        <w:t>四、政策待遇</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hint="eastAsia"/>
          <w:spacing w:val="0"/>
        </w:rPr>
        <w:t>（一）</w:t>
      </w:r>
      <w:r>
        <w:rPr>
          <w:rFonts w:ascii="Times New Roman" w:eastAsia="楷体_GB2312" w:hAnsi="Times New Roman" w:cs="Times New Roman"/>
          <w:spacing w:val="0"/>
        </w:rPr>
        <w:t>工资待遇。</w:t>
      </w:r>
      <w:r>
        <w:rPr>
          <w:rFonts w:ascii="Times New Roman" w:eastAsia="仿宋_GB2312" w:hAnsi="Times New Roman" w:cs="Times New Roman"/>
          <w:spacing w:val="0"/>
        </w:rPr>
        <w:t>引进人才统一安排到区委、区政府工作部门下属企事业单位，按规定约定试用期，在试用期间享受国家规定的有关待遇。</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hint="eastAsia"/>
          <w:spacing w:val="0"/>
        </w:rPr>
        <w:t>（二）</w:t>
      </w:r>
      <w:r>
        <w:rPr>
          <w:rFonts w:ascii="Times New Roman" w:eastAsia="楷体_GB2312" w:hAnsi="Times New Roman" w:cs="Times New Roman"/>
          <w:spacing w:val="0"/>
        </w:rPr>
        <w:t>津贴补贴。</w:t>
      </w:r>
      <w:r>
        <w:rPr>
          <w:rFonts w:ascii="Times New Roman" w:eastAsia="仿宋_GB2312" w:hAnsi="Times New Roman" w:cs="Times New Roman"/>
          <w:spacing w:val="0"/>
        </w:rPr>
        <w:t>引进人才自正式聘用（含试用期）起，连续三年发放安家费补贴和学位津贴，其中：博士研究生给予</w:t>
      </w:r>
      <w:r>
        <w:rPr>
          <w:rFonts w:ascii="Times New Roman" w:eastAsia="仿宋_GB2312" w:hAnsi="Times New Roman" w:cs="Times New Roman"/>
          <w:spacing w:val="0"/>
        </w:rPr>
        <w:t>4</w:t>
      </w:r>
      <w:r>
        <w:rPr>
          <w:rFonts w:ascii="Times New Roman" w:eastAsia="仿宋_GB2312" w:hAnsi="Times New Roman" w:cs="Times New Roman"/>
          <w:spacing w:val="0"/>
        </w:rPr>
        <w:t>万元的安家费补贴</w:t>
      </w:r>
      <w:r>
        <w:rPr>
          <w:rFonts w:ascii="Times New Roman" w:eastAsia="仿宋_GB2312" w:hAnsi="Times New Roman" w:cs="Times New Roman"/>
          <w:spacing w:val="0"/>
        </w:rPr>
        <w:t>(</w:t>
      </w:r>
      <w:r>
        <w:rPr>
          <w:rFonts w:ascii="Times New Roman" w:eastAsia="仿宋_GB2312" w:hAnsi="Times New Roman" w:cs="Times New Roman"/>
          <w:spacing w:val="0"/>
        </w:rPr>
        <w:t>按</w:t>
      </w:r>
      <w:r>
        <w:rPr>
          <w:rFonts w:ascii="Times New Roman" w:eastAsia="仿宋_GB2312" w:hAnsi="Times New Roman" w:cs="Times New Roman"/>
          <w:spacing w:val="0"/>
        </w:rPr>
        <w:t>3</w:t>
      </w:r>
      <w:r>
        <w:rPr>
          <w:rFonts w:ascii="Times New Roman" w:eastAsia="仿宋_GB2312" w:hAnsi="Times New Roman" w:cs="Times New Roman"/>
          <w:spacing w:val="0"/>
        </w:rPr>
        <w:t>年期限分年度计发，下同</w:t>
      </w:r>
      <w:r>
        <w:rPr>
          <w:rFonts w:ascii="Times New Roman" w:eastAsia="仿宋_GB2312" w:hAnsi="Times New Roman" w:cs="Times New Roman"/>
          <w:spacing w:val="0"/>
        </w:rPr>
        <w:t>)</w:t>
      </w:r>
      <w:r>
        <w:rPr>
          <w:rFonts w:ascii="Times New Roman" w:eastAsia="仿宋_GB2312" w:hAnsi="Times New Roman" w:cs="Times New Roman"/>
          <w:spacing w:val="0"/>
        </w:rPr>
        <w:t>，每月</w:t>
      </w:r>
      <w:r>
        <w:rPr>
          <w:rFonts w:ascii="Times New Roman" w:eastAsia="仿宋_GB2312" w:hAnsi="Times New Roman" w:cs="Times New Roman"/>
          <w:spacing w:val="0"/>
        </w:rPr>
        <w:t>3000</w:t>
      </w:r>
      <w:r>
        <w:rPr>
          <w:rFonts w:ascii="Times New Roman" w:eastAsia="仿宋_GB2312" w:hAnsi="Times New Roman" w:cs="Times New Roman"/>
          <w:spacing w:val="0"/>
        </w:rPr>
        <w:t>元的学位津贴；硕士研究生和</w:t>
      </w:r>
      <w:r>
        <w:rPr>
          <w:rFonts w:ascii="Times New Roman" w:eastAsia="仿宋_GB2312" w:hAnsi="Times New Roman" w:cs="Times New Roman"/>
          <w:spacing w:val="0"/>
        </w:rPr>
        <w:t>“</w:t>
      </w:r>
      <w:r>
        <w:rPr>
          <w:rFonts w:ascii="Times New Roman" w:eastAsia="仿宋_GB2312" w:hAnsi="Times New Roman" w:cs="Times New Roman"/>
          <w:spacing w:val="0"/>
        </w:rPr>
        <w:t>双一流</w:t>
      </w:r>
      <w:r>
        <w:rPr>
          <w:rFonts w:ascii="Times New Roman" w:eastAsia="仿宋_GB2312" w:hAnsi="Times New Roman" w:cs="Times New Roman"/>
          <w:spacing w:val="0"/>
        </w:rPr>
        <w:t>”</w:t>
      </w:r>
      <w:r>
        <w:rPr>
          <w:rFonts w:ascii="Times New Roman" w:eastAsia="仿宋_GB2312" w:hAnsi="Times New Roman" w:cs="Times New Roman"/>
          <w:spacing w:val="0"/>
        </w:rPr>
        <w:t>大学本科生给予</w:t>
      </w:r>
      <w:r>
        <w:rPr>
          <w:rFonts w:ascii="Times New Roman" w:eastAsia="仿宋_GB2312" w:hAnsi="Times New Roman" w:cs="Times New Roman"/>
          <w:spacing w:val="0"/>
        </w:rPr>
        <w:t>2</w:t>
      </w:r>
      <w:r>
        <w:rPr>
          <w:rFonts w:ascii="Times New Roman" w:eastAsia="仿宋_GB2312" w:hAnsi="Times New Roman" w:cs="Times New Roman"/>
          <w:spacing w:val="0"/>
        </w:rPr>
        <w:t>万元的安家费补贴，每月分别给予</w:t>
      </w:r>
      <w:r>
        <w:rPr>
          <w:rFonts w:ascii="Times New Roman" w:eastAsia="仿宋_GB2312" w:hAnsi="Times New Roman" w:cs="Times New Roman"/>
          <w:spacing w:val="0"/>
        </w:rPr>
        <w:t>1000</w:t>
      </w:r>
      <w:r>
        <w:rPr>
          <w:rFonts w:ascii="Times New Roman" w:eastAsia="仿宋_GB2312" w:hAnsi="Times New Roman" w:cs="Times New Roman"/>
          <w:spacing w:val="0"/>
        </w:rPr>
        <w:t>元、</w:t>
      </w:r>
      <w:r>
        <w:rPr>
          <w:rFonts w:ascii="Times New Roman" w:eastAsia="仿宋_GB2312" w:hAnsi="Times New Roman" w:cs="Times New Roman"/>
          <w:spacing w:val="0"/>
        </w:rPr>
        <w:t>800</w:t>
      </w:r>
      <w:r>
        <w:rPr>
          <w:rFonts w:ascii="Times New Roman" w:eastAsia="仿宋_GB2312" w:hAnsi="Times New Roman" w:cs="Times New Roman"/>
          <w:spacing w:val="0"/>
        </w:rPr>
        <w:t>元的学位津贴。</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楷体_GB2312" w:hAnsi="Times New Roman" w:cs="Times New Roman" w:hint="eastAsia"/>
          <w:spacing w:val="0"/>
        </w:rPr>
        <w:t>（三）</w:t>
      </w:r>
      <w:r>
        <w:rPr>
          <w:rFonts w:ascii="Times New Roman" w:eastAsia="楷体_GB2312" w:hAnsi="Times New Roman" w:cs="Times New Roman"/>
          <w:spacing w:val="0"/>
        </w:rPr>
        <w:t>住房补贴。</w:t>
      </w:r>
      <w:r>
        <w:rPr>
          <w:rFonts w:ascii="Times New Roman" w:eastAsia="仿宋_GB2312" w:hAnsi="Times New Roman" w:cs="Times New Roman"/>
          <w:spacing w:val="0"/>
        </w:rPr>
        <w:t>引进人才符合住房保障政策规定的，连续</w:t>
      </w:r>
      <w:r>
        <w:rPr>
          <w:rFonts w:ascii="Times New Roman" w:eastAsia="仿宋_GB2312" w:hAnsi="Times New Roman" w:cs="Times New Roman"/>
          <w:spacing w:val="0"/>
        </w:rPr>
        <w:t>3</w:t>
      </w:r>
      <w:r>
        <w:rPr>
          <w:rFonts w:ascii="Times New Roman" w:eastAsia="仿宋_GB2312" w:hAnsi="Times New Roman" w:cs="Times New Roman"/>
          <w:spacing w:val="0"/>
        </w:rPr>
        <w:t>年每人每月发放</w:t>
      </w:r>
      <w:r>
        <w:rPr>
          <w:rFonts w:ascii="Times New Roman" w:eastAsia="仿宋_GB2312" w:hAnsi="Times New Roman" w:cs="Times New Roman"/>
          <w:spacing w:val="0"/>
        </w:rPr>
        <w:t>500</w:t>
      </w:r>
      <w:r>
        <w:rPr>
          <w:rFonts w:ascii="Times New Roman" w:eastAsia="仿宋_GB2312" w:hAnsi="Times New Roman" w:cs="Times New Roman"/>
          <w:spacing w:val="0"/>
        </w:rPr>
        <w:t>元住房补贴。</w:t>
      </w:r>
    </w:p>
    <w:p w:rsidR="00FB269C" w:rsidRDefault="00685FE5">
      <w:pPr>
        <w:spacing w:line="580" w:lineRule="exact"/>
        <w:ind w:firstLineChars="200" w:firstLine="640"/>
        <w:rPr>
          <w:rFonts w:ascii="Times New Roman" w:eastAsia="仿宋_GB2312" w:hAnsi="Times New Roman" w:cs="Times New Roman"/>
          <w:spacing w:val="0"/>
          <w:u w:val="single"/>
        </w:rPr>
      </w:pPr>
      <w:r>
        <w:rPr>
          <w:rFonts w:ascii="Times New Roman" w:eastAsia="楷体_GB2312" w:hAnsi="Times New Roman" w:cs="Times New Roman" w:hint="eastAsia"/>
          <w:spacing w:val="0"/>
        </w:rPr>
        <w:t>（四）</w:t>
      </w:r>
      <w:r>
        <w:rPr>
          <w:rFonts w:ascii="Times New Roman" w:eastAsia="楷体_GB2312" w:hAnsi="Times New Roman" w:cs="Times New Roman"/>
          <w:spacing w:val="0"/>
        </w:rPr>
        <w:t>公共保障。</w:t>
      </w:r>
      <w:r>
        <w:rPr>
          <w:rFonts w:ascii="Times New Roman" w:eastAsia="仿宋_GB2312" w:hAnsi="Times New Roman" w:cs="Times New Roman" w:hint="eastAsia"/>
          <w:spacing w:val="0"/>
        </w:rPr>
        <w:t>参加武陵源区人才引进面试的考生可免费游览武陵源核心景区一次（含景区门票和环保车）。</w:t>
      </w:r>
      <w:r>
        <w:rPr>
          <w:rFonts w:ascii="Times New Roman" w:eastAsia="仿宋_GB2312" w:hAnsi="Times New Roman" w:cs="Times New Roman"/>
          <w:spacing w:val="0"/>
        </w:rPr>
        <w:t>引进人才愿意来我区落户的，优先安排落户；其配偶和未成年子女可随调随迁，配偶原属机关事业单位在职在编人员的，符合我区调配条件的，可按有关程序办理调动和聘用手续；子女转入义务教育阶段学校和普通高中就读的，根据本人意愿，可就近安排就读。</w:t>
      </w:r>
      <w:r>
        <w:rPr>
          <w:rFonts w:ascii="Times New Roman" w:eastAsia="仿宋_GB2312" w:hAnsi="Times New Roman" w:cs="Times New Roman"/>
          <w:spacing w:val="0"/>
        </w:rPr>
        <w:t xml:space="preserve"> </w:t>
      </w:r>
    </w:p>
    <w:p w:rsidR="00FB269C" w:rsidRDefault="00685FE5">
      <w:pPr>
        <w:spacing w:line="580" w:lineRule="exact"/>
        <w:ind w:firstLineChars="200" w:firstLine="640"/>
        <w:rPr>
          <w:rFonts w:ascii="Times New Roman" w:eastAsia="黑体" w:hAnsi="Times New Roman" w:cs="Times New Roman"/>
          <w:spacing w:val="0"/>
        </w:rPr>
      </w:pPr>
      <w:r>
        <w:rPr>
          <w:rFonts w:ascii="Times New Roman" w:eastAsia="黑体" w:hAnsi="Times New Roman" w:cs="Times New Roman"/>
          <w:spacing w:val="0"/>
        </w:rPr>
        <w:t>五、其他事项</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（一）</w:t>
      </w:r>
      <w:r>
        <w:rPr>
          <w:rFonts w:ascii="Times New Roman" w:eastAsia="仿宋_GB2312" w:hAnsi="Times New Roman" w:cs="Times New Roman"/>
          <w:spacing w:val="0"/>
        </w:rPr>
        <w:t>报考人员应保持报名时所填通讯方式畅通，并及时了解</w:t>
      </w:r>
      <w:r>
        <w:rPr>
          <w:rFonts w:ascii="Times New Roman" w:eastAsia="仿宋_GB2312" w:hAnsi="Times New Roman" w:cs="Times New Roman" w:hint="eastAsia"/>
          <w:spacing w:val="0"/>
        </w:rPr>
        <w:t>相关</w:t>
      </w:r>
      <w:r>
        <w:rPr>
          <w:rFonts w:ascii="Times New Roman" w:eastAsia="仿宋_GB2312" w:hAnsi="Times New Roman" w:cs="Times New Roman"/>
          <w:spacing w:val="0"/>
        </w:rPr>
        <w:t>部门发布的有关信息，因本人原因影响其考试结果的，由其自行负责。</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hint="eastAsia"/>
          <w:spacing w:val="0"/>
        </w:rPr>
        <w:t>（二）</w:t>
      </w:r>
      <w:r>
        <w:rPr>
          <w:rFonts w:ascii="Times New Roman" w:eastAsia="仿宋_GB2312" w:hAnsi="Times New Roman" w:cs="Times New Roman"/>
          <w:spacing w:val="0"/>
        </w:rPr>
        <w:t>本《公告》未尽事宜，由张家界市武陵源区委人才</w:t>
      </w:r>
      <w:r>
        <w:rPr>
          <w:rFonts w:ascii="Times New Roman" w:eastAsia="仿宋_GB2312" w:hAnsi="Times New Roman" w:cs="Times New Roman"/>
          <w:spacing w:val="0"/>
        </w:rPr>
        <w:lastRenderedPageBreak/>
        <w:t>工作领导小组办公室负责解释。</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咨询电话：</w:t>
      </w:r>
      <w:r>
        <w:rPr>
          <w:rFonts w:ascii="Times New Roman" w:eastAsia="仿宋_GB2312" w:hAnsi="Times New Roman" w:cs="Times New Roman"/>
          <w:spacing w:val="0"/>
        </w:rPr>
        <w:t>0744—5622617</w:t>
      </w:r>
      <w:r>
        <w:rPr>
          <w:rFonts w:ascii="Times New Roman" w:eastAsia="仿宋_GB2312" w:hAnsi="Times New Roman" w:cs="Times New Roman"/>
          <w:spacing w:val="0"/>
        </w:rPr>
        <w:t>（区委人才办）</w:t>
      </w:r>
    </w:p>
    <w:p w:rsidR="00FB269C" w:rsidRDefault="00685FE5">
      <w:pPr>
        <w:spacing w:line="580" w:lineRule="exact"/>
        <w:ind w:firstLineChars="200" w:firstLine="640"/>
        <w:rPr>
          <w:rFonts w:ascii="Times New Roman" w:eastAsia="仿宋_GB2312" w:hAnsi="Times New Roman" w:cs="Times New Roman"/>
          <w:spacing w:val="0"/>
        </w:rPr>
      </w:pPr>
      <w:r>
        <w:rPr>
          <w:rFonts w:ascii="Times New Roman" w:eastAsia="仿宋_GB2312" w:hAnsi="Times New Roman" w:cs="Times New Roman"/>
          <w:spacing w:val="0"/>
        </w:rPr>
        <w:t>监督电话：</w:t>
      </w:r>
      <w:r>
        <w:rPr>
          <w:rFonts w:ascii="Times New Roman" w:eastAsia="仿宋_GB2312" w:hAnsi="Times New Roman" w:cs="Times New Roman"/>
          <w:spacing w:val="0"/>
        </w:rPr>
        <w:t>0744—5618006</w:t>
      </w:r>
      <w:r>
        <w:rPr>
          <w:rFonts w:ascii="Times New Roman" w:eastAsia="仿宋_GB2312" w:hAnsi="Times New Roman" w:cs="Times New Roman"/>
          <w:spacing w:val="0"/>
        </w:rPr>
        <w:t>（区纪委监委）</w:t>
      </w:r>
    </w:p>
    <w:p w:rsidR="00FB269C" w:rsidRDefault="00FB269C">
      <w:pPr>
        <w:spacing w:line="580" w:lineRule="exact"/>
        <w:ind w:firstLineChars="200" w:firstLine="640"/>
        <w:rPr>
          <w:rFonts w:ascii="Times New Roman" w:eastAsia="仿宋_GB2312" w:hAnsi="Times New Roman" w:cs="Times New Roman"/>
          <w:spacing w:val="0"/>
        </w:rPr>
      </w:pPr>
    </w:p>
    <w:p w:rsidR="00FB269C" w:rsidRDefault="00685FE5">
      <w:pPr>
        <w:spacing w:line="580" w:lineRule="exact"/>
        <w:ind w:leftChars="206" w:left="1594" w:hangingChars="300" w:hanging="960"/>
        <w:rPr>
          <w:rFonts w:ascii="Times New Roman" w:eastAsia="仿宋_GB2312" w:hAnsi="Times New Roman" w:cs="Times New Roman"/>
          <w:spacing w:val="0"/>
        </w:rPr>
      </w:pPr>
      <w:r>
        <w:rPr>
          <w:rFonts w:ascii="Times New Roman" w:eastAsia="仿宋_GB2312" w:hAnsi="Times New Roman" w:cs="Times New Roman"/>
          <w:spacing w:val="0"/>
        </w:rPr>
        <w:t>附件：张家界市武陵源区</w:t>
      </w:r>
      <w:r>
        <w:rPr>
          <w:rFonts w:ascii="Times New Roman" w:eastAsia="仿宋_GB2312" w:hAnsi="Times New Roman" w:cs="Times New Roman"/>
          <w:spacing w:val="0"/>
        </w:rPr>
        <w:t>2022</w:t>
      </w:r>
      <w:r>
        <w:rPr>
          <w:rFonts w:ascii="Times New Roman" w:eastAsia="仿宋_GB2312" w:hAnsi="Times New Roman" w:cs="Times New Roman"/>
          <w:spacing w:val="0"/>
        </w:rPr>
        <w:t>年公开引进急需紧缺人才职位计划表</w:t>
      </w:r>
    </w:p>
    <w:p w:rsidR="00FB269C" w:rsidRDefault="00FB269C">
      <w:pPr>
        <w:pStyle w:val="2"/>
        <w:spacing w:after="0" w:line="580" w:lineRule="exact"/>
        <w:ind w:leftChars="0" w:left="0" w:firstLineChars="0" w:firstLine="0"/>
        <w:rPr>
          <w:rFonts w:ascii="Times New Roman" w:hAnsi="Times New Roman" w:cs="Times New Roman"/>
        </w:rPr>
      </w:pPr>
    </w:p>
    <w:p w:rsidR="00FB269C" w:rsidRDefault="00FB269C">
      <w:pPr>
        <w:pStyle w:val="2"/>
        <w:spacing w:after="0" w:line="580" w:lineRule="exact"/>
        <w:ind w:leftChars="0" w:left="0" w:firstLineChars="0" w:firstLine="0"/>
        <w:rPr>
          <w:rFonts w:ascii="Times New Roman" w:hAnsi="Times New Roman" w:cs="Times New Roman"/>
        </w:rPr>
      </w:pPr>
    </w:p>
    <w:p w:rsidR="00FB269C" w:rsidRDefault="00685FE5">
      <w:pPr>
        <w:spacing w:line="580" w:lineRule="exact"/>
        <w:ind w:firstLineChars="500" w:firstLine="1600"/>
        <w:rPr>
          <w:rFonts w:ascii="Times New Roman" w:eastAsia="仿宋_GB2312" w:hAnsi="Times New Roman" w:cs="Times New Roman"/>
          <w:spacing w:val="0"/>
        </w:rPr>
      </w:pPr>
      <w:r>
        <w:rPr>
          <w:rFonts w:ascii="Times New Roman" w:eastAsia="仿宋_GB2312" w:hAnsi="Times New Roman" w:cs="Times New Roman"/>
          <w:spacing w:val="0"/>
        </w:rPr>
        <w:t>中共张家界市武陵源区委人才工作领导小组办公室</w:t>
      </w:r>
      <w:r>
        <w:rPr>
          <w:rFonts w:ascii="Times New Roman" w:eastAsia="仿宋_GB2312" w:hAnsi="Times New Roman" w:cs="Times New Roman"/>
          <w:spacing w:val="0"/>
        </w:rPr>
        <w:t xml:space="preserve"> </w:t>
      </w:r>
    </w:p>
    <w:p w:rsidR="00FB269C" w:rsidRDefault="00685FE5">
      <w:pPr>
        <w:spacing w:line="580" w:lineRule="exact"/>
        <w:ind w:firstLineChars="1200" w:firstLine="3840"/>
        <w:rPr>
          <w:rFonts w:ascii="Times New Roman" w:eastAsia="仿宋_GB2312" w:hAnsi="Times New Roman" w:cs="Times New Roman"/>
          <w:spacing w:val="0"/>
        </w:rPr>
      </w:pPr>
      <w:r>
        <w:rPr>
          <w:rFonts w:ascii="Times New Roman" w:eastAsia="仿宋_GB2312" w:hAnsi="Times New Roman" w:cs="Times New Roman"/>
          <w:spacing w:val="0"/>
        </w:rPr>
        <w:t>2021</w:t>
      </w:r>
      <w:r>
        <w:rPr>
          <w:rFonts w:ascii="Times New Roman" w:eastAsia="仿宋_GB2312" w:hAnsi="Times New Roman" w:cs="Times New Roman"/>
          <w:spacing w:val="0"/>
        </w:rPr>
        <w:t>年</w:t>
      </w:r>
      <w:r>
        <w:rPr>
          <w:rFonts w:ascii="Times New Roman" w:eastAsia="仿宋_GB2312" w:hAnsi="Times New Roman" w:cs="Times New Roman"/>
          <w:spacing w:val="0"/>
        </w:rPr>
        <w:t>11</w:t>
      </w:r>
      <w:r>
        <w:rPr>
          <w:rFonts w:ascii="Times New Roman" w:eastAsia="仿宋_GB2312" w:hAnsi="Times New Roman" w:cs="Times New Roman"/>
          <w:spacing w:val="0"/>
        </w:rPr>
        <w:t>月</w:t>
      </w:r>
      <w:r>
        <w:rPr>
          <w:rFonts w:ascii="Times New Roman" w:eastAsia="仿宋_GB2312" w:hAnsi="Times New Roman" w:cs="Times New Roman" w:hint="eastAsia"/>
          <w:spacing w:val="0"/>
        </w:rPr>
        <w:t>30</w:t>
      </w:r>
      <w:r>
        <w:rPr>
          <w:rFonts w:ascii="Times New Roman" w:eastAsia="仿宋_GB2312" w:hAnsi="Times New Roman" w:cs="Times New Roman"/>
          <w:spacing w:val="0"/>
        </w:rPr>
        <w:t>日</w:t>
      </w:r>
    </w:p>
    <w:p w:rsidR="00FB269C" w:rsidRDefault="00FB269C">
      <w:pPr>
        <w:pStyle w:val="2"/>
        <w:ind w:left="616" w:firstLine="616"/>
      </w:pPr>
    </w:p>
    <w:p w:rsidR="00FB269C" w:rsidRDefault="00FB269C">
      <w:pPr>
        <w:pStyle w:val="2"/>
        <w:ind w:left="616" w:firstLine="616"/>
        <w:sectPr w:rsidR="00FB269C">
          <w:headerReference w:type="default" r:id="rId7"/>
          <w:footerReference w:type="even" r:id="rId8"/>
          <w:footerReference w:type="default" r:id="rId9"/>
          <w:pgSz w:w="11907" w:h="16840"/>
          <w:pgMar w:top="1588" w:right="1588" w:bottom="1474" w:left="1588" w:header="851" w:footer="992" w:gutter="0"/>
          <w:pgNumType w:fmt="numberInDash"/>
          <w:cols w:space="720"/>
          <w:docGrid w:type="lines" w:linePitch="435"/>
        </w:sectPr>
      </w:pPr>
    </w:p>
    <w:p w:rsidR="00FB269C" w:rsidRDefault="00685FE5">
      <w:pPr>
        <w:spacing w:line="600" w:lineRule="exact"/>
        <w:jc w:val="left"/>
        <w:rPr>
          <w:rFonts w:ascii="Times New Roman" w:eastAsia="黑体" w:hAnsi="Times New Roman" w:cs="Times New Roman"/>
          <w:color w:val="000000"/>
        </w:rPr>
      </w:pPr>
      <w:r>
        <w:rPr>
          <w:rFonts w:ascii="Times New Roman" w:eastAsia="黑体" w:hAnsi="Times New Roman" w:cs="Times New Roman"/>
          <w:color w:val="000000"/>
        </w:rPr>
        <w:lastRenderedPageBreak/>
        <w:t>附件</w:t>
      </w:r>
    </w:p>
    <w:p w:rsidR="00FB269C" w:rsidRDefault="00685FE5">
      <w:pPr>
        <w:spacing w:line="600" w:lineRule="exact"/>
        <w:jc w:val="center"/>
        <w:rPr>
          <w:rFonts w:ascii="Times New Roman" w:eastAsia="方正小标宋简体" w:hAnsi="Times New Roman" w:cs="Times New Roman"/>
          <w:color w:val="000000"/>
          <w:kern w:val="0"/>
          <w:sz w:val="44"/>
          <w:szCs w:val="44"/>
        </w:rPr>
      </w:pPr>
      <w:r>
        <w:rPr>
          <w:rFonts w:ascii="Times New Roman" w:eastAsia="方正小标宋简体" w:hAnsi="Times New Roman" w:cs="Times New Roman"/>
          <w:color w:val="000000"/>
          <w:kern w:val="0"/>
          <w:sz w:val="44"/>
          <w:szCs w:val="44"/>
        </w:rPr>
        <w:t>张家界市武陵源区</w:t>
      </w:r>
      <w:r>
        <w:rPr>
          <w:rFonts w:ascii="Times New Roman" w:eastAsia="方正小标宋简体" w:hAnsi="Times New Roman" w:cs="Times New Roman"/>
          <w:color w:val="000000"/>
          <w:kern w:val="0"/>
          <w:sz w:val="44"/>
          <w:szCs w:val="44"/>
        </w:rPr>
        <w:t>2022</w:t>
      </w:r>
      <w:r>
        <w:rPr>
          <w:rFonts w:ascii="Times New Roman" w:eastAsia="方正小标宋简体" w:hAnsi="Times New Roman" w:cs="Times New Roman"/>
          <w:color w:val="000000"/>
          <w:kern w:val="0"/>
          <w:sz w:val="44"/>
          <w:szCs w:val="44"/>
        </w:rPr>
        <w:t>年公开引进急需紧缺人才职位计划表</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125"/>
        <w:gridCol w:w="1086"/>
        <w:gridCol w:w="500"/>
        <w:gridCol w:w="575"/>
        <w:gridCol w:w="1075"/>
        <w:gridCol w:w="1863"/>
        <w:gridCol w:w="1541"/>
        <w:gridCol w:w="1080"/>
        <w:gridCol w:w="1695"/>
        <w:gridCol w:w="870"/>
        <w:gridCol w:w="975"/>
        <w:gridCol w:w="1505"/>
      </w:tblGrid>
      <w:tr w:rsidR="00FB269C">
        <w:trPr>
          <w:trHeight w:val="567"/>
          <w:tblHeader/>
          <w:jc w:val="center"/>
        </w:trPr>
        <w:tc>
          <w:tcPr>
            <w:tcW w:w="696" w:type="dxa"/>
            <w:vMerge w:val="restart"/>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序号</w:t>
            </w:r>
          </w:p>
        </w:tc>
        <w:tc>
          <w:tcPr>
            <w:tcW w:w="1125" w:type="dxa"/>
            <w:vMerge w:val="restart"/>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引进单位名称</w:t>
            </w:r>
          </w:p>
        </w:tc>
        <w:tc>
          <w:tcPr>
            <w:tcW w:w="1086" w:type="dxa"/>
            <w:vMerge w:val="restart"/>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引进岗位</w:t>
            </w:r>
          </w:p>
        </w:tc>
        <w:tc>
          <w:tcPr>
            <w:tcW w:w="1075" w:type="dxa"/>
            <w:gridSpan w:val="2"/>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引进计划</w:t>
            </w:r>
          </w:p>
        </w:tc>
        <w:tc>
          <w:tcPr>
            <w:tcW w:w="7254" w:type="dxa"/>
            <w:gridSpan w:val="5"/>
            <w:vAlign w:val="center"/>
          </w:tcPr>
          <w:p w:rsidR="00FB269C" w:rsidRDefault="00685FE5">
            <w:pPr>
              <w:spacing w:line="300" w:lineRule="exact"/>
              <w:ind w:left="588"/>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引进对象报名要求</w:t>
            </w:r>
          </w:p>
        </w:tc>
        <w:tc>
          <w:tcPr>
            <w:tcW w:w="870" w:type="dxa"/>
            <w:vMerge w:val="restart"/>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引进单位待遇</w:t>
            </w:r>
          </w:p>
        </w:tc>
        <w:tc>
          <w:tcPr>
            <w:tcW w:w="2480" w:type="dxa"/>
            <w:gridSpan w:val="2"/>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引进单位联系方式</w:t>
            </w:r>
          </w:p>
        </w:tc>
      </w:tr>
      <w:tr w:rsidR="00FB269C">
        <w:trPr>
          <w:trHeight w:val="567"/>
          <w:tblHeader/>
          <w:jc w:val="center"/>
        </w:trPr>
        <w:tc>
          <w:tcPr>
            <w:tcW w:w="696" w:type="dxa"/>
            <w:vMerge/>
            <w:vAlign w:val="center"/>
          </w:tcPr>
          <w:p w:rsidR="00FB269C" w:rsidRDefault="00FB269C">
            <w:pPr>
              <w:spacing w:line="300" w:lineRule="exact"/>
              <w:jc w:val="center"/>
              <w:rPr>
                <w:rFonts w:ascii="Times New Roman" w:eastAsia="黑体" w:hAnsi="Times New Roman" w:cs="Times New Roman"/>
                <w:color w:val="000000"/>
                <w:sz w:val="21"/>
                <w:szCs w:val="21"/>
              </w:rPr>
            </w:pPr>
          </w:p>
        </w:tc>
        <w:tc>
          <w:tcPr>
            <w:tcW w:w="1125" w:type="dxa"/>
            <w:vMerge/>
            <w:vAlign w:val="center"/>
          </w:tcPr>
          <w:p w:rsidR="00FB269C" w:rsidRDefault="00FB269C">
            <w:pPr>
              <w:spacing w:line="300" w:lineRule="exact"/>
              <w:jc w:val="center"/>
              <w:rPr>
                <w:rFonts w:ascii="Times New Roman" w:eastAsia="黑体" w:hAnsi="Times New Roman" w:cs="Times New Roman"/>
                <w:color w:val="000000"/>
                <w:sz w:val="21"/>
                <w:szCs w:val="21"/>
              </w:rPr>
            </w:pPr>
          </w:p>
        </w:tc>
        <w:tc>
          <w:tcPr>
            <w:tcW w:w="1086" w:type="dxa"/>
            <w:vMerge/>
            <w:vAlign w:val="center"/>
          </w:tcPr>
          <w:p w:rsidR="00FB269C" w:rsidRDefault="00FB269C">
            <w:pPr>
              <w:spacing w:line="300" w:lineRule="exact"/>
              <w:jc w:val="center"/>
              <w:rPr>
                <w:rFonts w:ascii="Times New Roman" w:eastAsia="黑体" w:hAnsi="Times New Roman" w:cs="Times New Roman"/>
                <w:color w:val="000000"/>
                <w:sz w:val="21"/>
                <w:szCs w:val="21"/>
              </w:rPr>
            </w:pPr>
          </w:p>
        </w:tc>
        <w:tc>
          <w:tcPr>
            <w:tcW w:w="500"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管理</w:t>
            </w:r>
          </w:p>
        </w:tc>
        <w:tc>
          <w:tcPr>
            <w:tcW w:w="575"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专技</w:t>
            </w:r>
          </w:p>
        </w:tc>
        <w:tc>
          <w:tcPr>
            <w:tcW w:w="1075"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年龄要求</w:t>
            </w:r>
          </w:p>
        </w:tc>
        <w:tc>
          <w:tcPr>
            <w:tcW w:w="1863"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学历学位要求</w:t>
            </w:r>
          </w:p>
        </w:tc>
        <w:tc>
          <w:tcPr>
            <w:tcW w:w="1541"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专业要求</w:t>
            </w:r>
          </w:p>
        </w:tc>
        <w:tc>
          <w:tcPr>
            <w:tcW w:w="1080"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职称要求</w:t>
            </w:r>
          </w:p>
        </w:tc>
        <w:tc>
          <w:tcPr>
            <w:tcW w:w="1695"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其他要求</w:t>
            </w:r>
          </w:p>
        </w:tc>
        <w:tc>
          <w:tcPr>
            <w:tcW w:w="870" w:type="dxa"/>
            <w:vMerge/>
            <w:vAlign w:val="center"/>
          </w:tcPr>
          <w:p w:rsidR="00FB269C" w:rsidRDefault="00FB269C">
            <w:pPr>
              <w:spacing w:line="300" w:lineRule="exact"/>
              <w:jc w:val="center"/>
              <w:rPr>
                <w:rFonts w:ascii="Times New Roman" w:eastAsia="黑体" w:hAnsi="Times New Roman" w:cs="Times New Roman"/>
                <w:color w:val="000000"/>
                <w:sz w:val="21"/>
                <w:szCs w:val="21"/>
              </w:rPr>
            </w:pPr>
          </w:p>
        </w:tc>
        <w:tc>
          <w:tcPr>
            <w:tcW w:w="975"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联系人</w:t>
            </w:r>
          </w:p>
        </w:tc>
        <w:tc>
          <w:tcPr>
            <w:tcW w:w="1505" w:type="dxa"/>
            <w:vAlign w:val="center"/>
          </w:tcPr>
          <w:p w:rsidR="00FB269C" w:rsidRDefault="00685FE5">
            <w:pPr>
              <w:spacing w:line="300" w:lineRule="exact"/>
              <w:jc w:val="center"/>
              <w:rPr>
                <w:rFonts w:ascii="Times New Roman" w:eastAsia="黑体" w:hAnsi="Times New Roman" w:cs="Times New Roman"/>
                <w:color w:val="000000"/>
                <w:sz w:val="21"/>
                <w:szCs w:val="21"/>
              </w:rPr>
            </w:pPr>
            <w:r>
              <w:rPr>
                <w:rFonts w:ascii="Times New Roman" w:eastAsia="黑体" w:hAnsi="Times New Roman" w:cs="Times New Roman"/>
                <w:color w:val="000000"/>
                <w:sz w:val="21"/>
                <w:szCs w:val="21"/>
              </w:rPr>
              <w:t>联系电话</w:t>
            </w:r>
          </w:p>
        </w:tc>
      </w:tr>
      <w:tr w:rsidR="00FB269C">
        <w:trPr>
          <w:trHeight w:val="1193"/>
          <w:jc w:val="center"/>
        </w:trPr>
        <w:tc>
          <w:tcPr>
            <w:tcW w:w="696" w:type="dxa"/>
            <w:shd w:val="clear" w:color="auto" w:fill="auto"/>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25" w:type="dxa"/>
            <w:vMerge w:val="restart"/>
            <w:shd w:val="clear" w:color="auto" w:fill="auto"/>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武陵源区委宣传部所属事业单位</w:t>
            </w: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管理岗位</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val="restart"/>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博士研究生年龄在</w:t>
            </w:r>
            <w:r>
              <w:rPr>
                <w:rFonts w:ascii="Times New Roman" w:hAnsi="Times New Roman" w:cs="Times New Roman"/>
                <w:sz w:val="21"/>
                <w:szCs w:val="21"/>
              </w:rPr>
              <w:t>35</w:t>
            </w:r>
            <w:r>
              <w:rPr>
                <w:rFonts w:ascii="Times New Roman" w:hAnsi="Times New Roman" w:cs="Times New Roman"/>
                <w:sz w:val="21"/>
                <w:szCs w:val="21"/>
              </w:rPr>
              <w:t>周岁及以下，硕士研究生年龄在</w:t>
            </w:r>
            <w:r>
              <w:rPr>
                <w:rFonts w:ascii="Times New Roman" w:hAnsi="Times New Roman" w:cs="Times New Roman"/>
                <w:sz w:val="21"/>
                <w:szCs w:val="21"/>
              </w:rPr>
              <w:t>30</w:t>
            </w:r>
            <w:r>
              <w:rPr>
                <w:rFonts w:ascii="Times New Roman" w:hAnsi="Times New Roman" w:cs="Times New Roman"/>
                <w:sz w:val="21"/>
                <w:szCs w:val="21"/>
              </w:rPr>
              <w:t>周岁及以下</w:t>
            </w:r>
          </w:p>
        </w:tc>
        <w:tc>
          <w:tcPr>
            <w:tcW w:w="1863" w:type="dxa"/>
            <w:vMerge w:val="restart"/>
            <w:shd w:val="clear" w:color="auto" w:fill="auto"/>
            <w:vAlign w:val="center"/>
          </w:tcPr>
          <w:p w:rsidR="00FB269C" w:rsidRDefault="00685FE5">
            <w:pPr>
              <w:pStyle w:val="2"/>
              <w:ind w:leftChars="0" w:left="0" w:firstLineChars="0" w:firstLine="0"/>
              <w:jc w:val="center"/>
              <w:rPr>
                <w:rFonts w:ascii="Times New Roman" w:hAnsi="Times New Roman" w:cs="Times New Roman"/>
              </w:rPr>
            </w:pPr>
            <w:r>
              <w:rPr>
                <w:rFonts w:ascii="Times New Roman" w:hAnsi="Times New Roman" w:cs="Times New Roman"/>
                <w:sz w:val="21"/>
                <w:szCs w:val="21"/>
              </w:rPr>
              <w:t>全日制硕士研究生或</w:t>
            </w:r>
            <w:r>
              <w:rPr>
                <w:rFonts w:ascii="Times New Roman" w:hAnsi="Times New Roman" w:cs="Times New Roman"/>
                <w:sz w:val="21"/>
                <w:szCs w:val="21"/>
              </w:rPr>
              <w:t>2017</w:t>
            </w:r>
            <w:r>
              <w:rPr>
                <w:rFonts w:ascii="Times New Roman" w:hAnsi="Times New Roman" w:cs="Times New Roman"/>
                <w:sz w:val="21"/>
                <w:szCs w:val="21"/>
              </w:rPr>
              <w:t>年以来通过全国硕士研究生招生统一考试的非全日制硕士研究生（本科学历为世界一流大学或拥有一流学科的大学）及以上学历学位</w:t>
            </w:r>
          </w:p>
        </w:tc>
        <w:tc>
          <w:tcPr>
            <w:tcW w:w="1541"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新闻学、传播学、新闻与传播硕士</w:t>
            </w:r>
          </w:p>
        </w:tc>
        <w:tc>
          <w:tcPr>
            <w:tcW w:w="108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69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val="restart"/>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详见</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公告</w:t>
            </w:r>
          </w:p>
        </w:tc>
        <w:tc>
          <w:tcPr>
            <w:tcW w:w="975" w:type="dxa"/>
            <w:vMerge w:val="restart"/>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武陵源区委人才办</w:t>
            </w:r>
          </w:p>
        </w:tc>
        <w:tc>
          <w:tcPr>
            <w:tcW w:w="1505" w:type="dxa"/>
            <w:vMerge w:val="restart"/>
            <w:vAlign w:val="center"/>
          </w:tcPr>
          <w:p w:rsidR="00FB269C" w:rsidRDefault="00685FE5">
            <w:pPr>
              <w:spacing w:line="300" w:lineRule="exact"/>
              <w:jc w:val="center"/>
              <w:rPr>
                <w:rFonts w:ascii="Times New Roman" w:hAnsi="Times New Roman" w:cs="Times New Roman"/>
                <w:spacing w:val="0"/>
                <w:sz w:val="21"/>
                <w:szCs w:val="21"/>
              </w:rPr>
            </w:pPr>
            <w:r>
              <w:rPr>
                <w:rFonts w:ascii="Times New Roman" w:hAnsi="Times New Roman" w:cs="Times New Roman"/>
                <w:spacing w:val="-12"/>
                <w:sz w:val="21"/>
                <w:szCs w:val="21"/>
              </w:rPr>
              <w:t>0744—5622617</w:t>
            </w:r>
          </w:p>
        </w:tc>
      </w:tr>
      <w:tr w:rsidR="00FB269C">
        <w:trPr>
          <w:trHeight w:val="1728"/>
          <w:jc w:val="center"/>
        </w:trPr>
        <w:tc>
          <w:tcPr>
            <w:tcW w:w="696" w:type="dxa"/>
            <w:shd w:val="clear" w:color="auto" w:fill="auto"/>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25" w:type="dxa"/>
            <w:vMerge/>
            <w:shd w:val="clear" w:color="auto" w:fill="auto"/>
            <w:vAlign w:val="center"/>
          </w:tcPr>
          <w:p w:rsidR="00FB269C" w:rsidRDefault="00FB269C">
            <w:pPr>
              <w:spacing w:line="300" w:lineRule="exact"/>
              <w:jc w:val="center"/>
              <w:rPr>
                <w:rFonts w:ascii="Times New Roman" w:hAnsi="Times New Roman" w:cs="Times New Roman"/>
                <w:color w:val="000000"/>
                <w:sz w:val="21"/>
                <w:szCs w:val="21"/>
              </w:rPr>
            </w:pP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管理岗位</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863"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541"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企业管理（含：财务管理、市场营销、人力资源管理）、工商管理硕士、</w:t>
            </w:r>
            <w:r>
              <w:rPr>
                <w:rFonts w:ascii="Times New Roman" w:hAnsi="Times New Roman" w:cs="Times New Roman" w:hint="eastAsia"/>
                <w:sz w:val="21"/>
                <w:szCs w:val="21"/>
              </w:rPr>
              <w:t>旅游管理、旅游管理硕士</w:t>
            </w:r>
          </w:p>
        </w:tc>
        <w:tc>
          <w:tcPr>
            <w:tcW w:w="108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69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jc w:val="center"/>
              <w:rPr>
                <w:rFonts w:ascii="Times New Roman" w:hAnsi="Times New Roman" w:cs="Times New Roman"/>
                <w:spacing w:val="0"/>
                <w:sz w:val="21"/>
                <w:szCs w:val="21"/>
              </w:rPr>
            </w:pPr>
          </w:p>
        </w:tc>
      </w:tr>
      <w:tr w:rsidR="00FB269C">
        <w:trPr>
          <w:trHeight w:val="1351"/>
          <w:jc w:val="center"/>
        </w:trPr>
        <w:tc>
          <w:tcPr>
            <w:tcW w:w="696" w:type="dxa"/>
            <w:shd w:val="clear" w:color="auto" w:fill="auto"/>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125" w:type="dxa"/>
            <w:vMerge w:val="restart"/>
            <w:shd w:val="clear" w:color="auto" w:fill="auto"/>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武陵源区大数据</w:t>
            </w:r>
          </w:p>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中心</w:t>
            </w: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电子</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政务部</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863"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541" w:type="dxa"/>
            <w:vMerge w:val="restart"/>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hint="eastAsia"/>
                <w:sz w:val="21"/>
                <w:szCs w:val="21"/>
              </w:rPr>
              <w:t>通信与信息系统、计算机系统结构、计算机软件与理论、计算机应用技术、软件工程、计算机技术硕士</w:t>
            </w:r>
          </w:p>
        </w:tc>
        <w:tc>
          <w:tcPr>
            <w:tcW w:w="108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69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jc w:val="center"/>
              <w:rPr>
                <w:rFonts w:ascii="Times New Roman" w:hAnsi="Times New Roman" w:cs="Times New Roman"/>
                <w:color w:val="000000"/>
                <w:sz w:val="21"/>
                <w:szCs w:val="21"/>
              </w:rPr>
            </w:pPr>
          </w:p>
        </w:tc>
      </w:tr>
      <w:tr w:rsidR="00FB269C">
        <w:trPr>
          <w:trHeight w:val="1384"/>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125" w:type="dxa"/>
            <w:vMerge/>
            <w:vAlign w:val="center"/>
          </w:tcPr>
          <w:p w:rsidR="00FB269C" w:rsidRDefault="00FB269C">
            <w:pPr>
              <w:spacing w:line="300" w:lineRule="exact"/>
              <w:jc w:val="center"/>
              <w:rPr>
                <w:rFonts w:ascii="Times New Roman" w:hAnsi="Times New Roman" w:cs="Times New Roman"/>
                <w:color w:val="000000"/>
                <w:sz w:val="21"/>
                <w:szCs w:val="21"/>
              </w:rPr>
            </w:pP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网站</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管理部</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863"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541" w:type="dxa"/>
            <w:vMerge/>
            <w:vAlign w:val="center"/>
          </w:tcPr>
          <w:p w:rsidR="00FB269C" w:rsidRDefault="00FB269C">
            <w:pPr>
              <w:spacing w:line="300" w:lineRule="exact"/>
              <w:jc w:val="center"/>
              <w:rPr>
                <w:rFonts w:ascii="Times New Roman" w:hAnsi="Times New Roman" w:cs="Times New Roman"/>
                <w:sz w:val="21"/>
                <w:szCs w:val="21"/>
              </w:rPr>
            </w:pP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jc w:val="center"/>
              <w:rPr>
                <w:rFonts w:ascii="Times New Roman" w:hAnsi="Times New Roman" w:cs="Times New Roman"/>
                <w:color w:val="000000"/>
                <w:kern w:val="0"/>
                <w:sz w:val="21"/>
                <w:szCs w:val="21"/>
              </w:rPr>
            </w:pPr>
          </w:p>
        </w:tc>
      </w:tr>
      <w:tr w:rsidR="00FB269C">
        <w:trPr>
          <w:trHeight w:val="2740"/>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w:t>
            </w:r>
          </w:p>
        </w:tc>
        <w:tc>
          <w:tcPr>
            <w:tcW w:w="1125" w:type="dxa"/>
            <w:vMerge w:val="restart"/>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武陵源区疾控中心</w:t>
            </w: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传染病</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防治科</w:t>
            </w:r>
          </w:p>
        </w:tc>
        <w:tc>
          <w:tcPr>
            <w:tcW w:w="500"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5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0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35</w:t>
            </w:r>
            <w:r>
              <w:rPr>
                <w:rFonts w:ascii="Times New Roman" w:hAnsi="Times New Roman" w:cs="Times New Roman"/>
                <w:sz w:val="21"/>
                <w:szCs w:val="21"/>
              </w:rPr>
              <w:t>周岁及以下（具有中级</w:t>
            </w:r>
            <w:r w:rsidR="00580E72">
              <w:rPr>
                <w:rFonts w:ascii="Times New Roman" w:hAnsi="Times New Roman" w:cs="Times New Roman" w:hint="eastAsia"/>
                <w:sz w:val="21"/>
                <w:szCs w:val="21"/>
              </w:rPr>
              <w:t>及</w:t>
            </w:r>
            <w:r>
              <w:rPr>
                <w:rFonts w:ascii="Times New Roman" w:hAnsi="Times New Roman" w:cs="Times New Roman"/>
                <w:sz w:val="21"/>
                <w:szCs w:val="21"/>
              </w:rPr>
              <w:t>以上职称可放宽至</w:t>
            </w:r>
            <w:r>
              <w:rPr>
                <w:rFonts w:ascii="Times New Roman" w:hAnsi="Times New Roman" w:cs="Times New Roman"/>
                <w:sz w:val="21"/>
                <w:szCs w:val="21"/>
              </w:rPr>
              <w:t>40</w:t>
            </w:r>
            <w:r>
              <w:rPr>
                <w:rFonts w:ascii="Times New Roman" w:hAnsi="Times New Roman" w:cs="Times New Roman"/>
                <w:sz w:val="21"/>
                <w:szCs w:val="21"/>
              </w:rPr>
              <w:t>周岁）</w:t>
            </w:r>
          </w:p>
        </w:tc>
        <w:tc>
          <w:tcPr>
            <w:tcW w:w="1863"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全日制硕士研究生或</w:t>
            </w:r>
            <w:r>
              <w:rPr>
                <w:rFonts w:ascii="Times New Roman" w:hAnsi="Times New Roman" w:cs="Times New Roman"/>
                <w:sz w:val="21"/>
                <w:szCs w:val="21"/>
              </w:rPr>
              <w:t>2017</w:t>
            </w:r>
            <w:r>
              <w:rPr>
                <w:rFonts w:ascii="Times New Roman" w:hAnsi="Times New Roman" w:cs="Times New Roman"/>
                <w:sz w:val="21"/>
                <w:szCs w:val="21"/>
              </w:rPr>
              <w:t>年以来通过全国硕士研究生招生统一考试的非全日制硕士研究生（本科学历为世界一流大学或拥有一流学科的大学）及以上学历学位</w:t>
            </w:r>
          </w:p>
        </w:tc>
        <w:tc>
          <w:tcPr>
            <w:tcW w:w="1541" w:type="dxa"/>
            <w:vAlign w:val="center"/>
          </w:tcPr>
          <w:p w:rsidR="00FB269C" w:rsidRDefault="00685FE5">
            <w:pPr>
              <w:tabs>
                <w:tab w:val="left" w:pos="704"/>
              </w:tabs>
              <w:spacing w:line="300" w:lineRule="exact"/>
              <w:jc w:val="center"/>
              <w:rPr>
                <w:rFonts w:ascii="Times New Roman" w:hAnsi="Times New Roman" w:cs="Times New Roman"/>
                <w:sz w:val="21"/>
                <w:szCs w:val="21"/>
              </w:rPr>
            </w:pPr>
            <w:r>
              <w:rPr>
                <w:rFonts w:ascii="Times New Roman" w:hAnsi="Times New Roman" w:cs="Times New Roman"/>
                <w:sz w:val="21"/>
                <w:szCs w:val="21"/>
              </w:rPr>
              <w:t>公共卫生硕士</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初级以上</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val="restart"/>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详见</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公告</w:t>
            </w:r>
          </w:p>
        </w:tc>
        <w:tc>
          <w:tcPr>
            <w:tcW w:w="975" w:type="dxa"/>
            <w:vMerge w:val="restart"/>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武陵源区委人才办</w:t>
            </w:r>
          </w:p>
        </w:tc>
        <w:tc>
          <w:tcPr>
            <w:tcW w:w="1505" w:type="dxa"/>
            <w:vMerge w:val="restart"/>
            <w:vAlign w:val="center"/>
          </w:tcPr>
          <w:p w:rsidR="00FB269C" w:rsidRDefault="00685FE5">
            <w:pPr>
              <w:spacing w:line="300" w:lineRule="exact"/>
              <w:jc w:val="center"/>
              <w:rPr>
                <w:rFonts w:ascii="Times New Roman" w:hAnsi="Times New Roman" w:cs="Times New Roman"/>
                <w:spacing w:val="0"/>
                <w:sz w:val="21"/>
                <w:szCs w:val="21"/>
              </w:rPr>
            </w:pPr>
            <w:r>
              <w:rPr>
                <w:rFonts w:ascii="Times New Roman" w:hAnsi="Times New Roman" w:cs="Times New Roman"/>
                <w:spacing w:val="-12"/>
                <w:sz w:val="21"/>
                <w:szCs w:val="21"/>
              </w:rPr>
              <w:t>0744—5622617</w:t>
            </w:r>
          </w:p>
        </w:tc>
      </w:tr>
      <w:tr w:rsidR="00FB269C">
        <w:trPr>
          <w:trHeight w:val="1547"/>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125" w:type="dxa"/>
            <w:vMerge/>
            <w:vAlign w:val="center"/>
          </w:tcPr>
          <w:p w:rsidR="00FB269C" w:rsidRDefault="00FB269C">
            <w:pPr>
              <w:spacing w:line="300" w:lineRule="exact"/>
              <w:jc w:val="center"/>
              <w:rPr>
                <w:rFonts w:ascii="Times New Roman" w:hAnsi="Times New Roman" w:cs="Times New Roman"/>
                <w:color w:val="000000"/>
                <w:sz w:val="21"/>
                <w:szCs w:val="21"/>
              </w:rPr>
            </w:pP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应急办</w:t>
            </w:r>
          </w:p>
        </w:tc>
        <w:tc>
          <w:tcPr>
            <w:tcW w:w="500"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5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0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pacing w:val="-23"/>
                <w:sz w:val="21"/>
                <w:szCs w:val="21"/>
              </w:rPr>
              <w:t>35</w:t>
            </w:r>
            <w:r>
              <w:rPr>
                <w:rFonts w:ascii="Times New Roman" w:hAnsi="Times New Roman" w:cs="Times New Roman"/>
                <w:spacing w:val="-23"/>
                <w:sz w:val="21"/>
                <w:szCs w:val="21"/>
              </w:rPr>
              <w:t>周岁及以下（具有中级</w:t>
            </w:r>
            <w:r w:rsidR="00C52CC1">
              <w:rPr>
                <w:rFonts w:ascii="Times New Roman" w:hAnsi="Times New Roman" w:cs="Times New Roman" w:hint="eastAsia"/>
                <w:spacing w:val="-23"/>
                <w:sz w:val="21"/>
                <w:szCs w:val="21"/>
              </w:rPr>
              <w:t>及</w:t>
            </w:r>
            <w:r>
              <w:rPr>
                <w:rFonts w:ascii="Times New Roman" w:hAnsi="Times New Roman" w:cs="Times New Roman"/>
                <w:spacing w:val="-23"/>
                <w:sz w:val="21"/>
                <w:szCs w:val="21"/>
              </w:rPr>
              <w:t>以上职称可放宽至</w:t>
            </w:r>
            <w:r>
              <w:rPr>
                <w:rFonts w:ascii="Times New Roman" w:hAnsi="Times New Roman" w:cs="Times New Roman"/>
                <w:spacing w:val="-23"/>
                <w:sz w:val="21"/>
                <w:szCs w:val="21"/>
              </w:rPr>
              <w:t>40</w:t>
            </w:r>
            <w:r>
              <w:rPr>
                <w:rFonts w:ascii="Times New Roman" w:hAnsi="Times New Roman" w:cs="Times New Roman"/>
                <w:spacing w:val="-23"/>
                <w:sz w:val="21"/>
                <w:szCs w:val="21"/>
              </w:rPr>
              <w:t>周岁）</w:t>
            </w:r>
          </w:p>
        </w:tc>
        <w:tc>
          <w:tcPr>
            <w:tcW w:w="1863" w:type="dxa"/>
            <w:vMerge w:val="restart"/>
            <w:shd w:val="clear" w:color="auto" w:fill="auto"/>
            <w:vAlign w:val="center"/>
          </w:tcPr>
          <w:p w:rsidR="00FB269C" w:rsidRDefault="00685FE5">
            <w:pPr>
              <w:spacing w:line="260" w:lineRule="exact"/>
              <w:jc w:val="center"/>
              <w:rPr>
                <w:rFonts w:ascii="Times New Roman" w:hAnsi="Times New Roman" w:cs="Times New Roman"/>
                <w:sz w:val="21"/>
                <w:szCs w:val="21"/>
              </w:rPr>
            </w:pPr>
            <w:r>
              <w:rPr>
                <w:rFonts w:ascii="Times New Roman" w:hAnsi="Times New Roman" w:cs="Times New Roman"/>
                <w:spacing w:val="-11"/>
                <w:sz w:val="21"/>
                <w:szCs w:val="21"/>
              </w:rPr>
              <w:t>大学本科及以上学历学位（学历为大学本科的，毕业院校应为世界一流大学或拥有一流学科的大学，且具有国家承认的学士学位）</w:t>
            </w:r>
          </w:p>
        </w:tc>
        <w:tc>
          <w:tcPr>
            <w:tcW w:w="1541"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临床医学、预防医学</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初级以上</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jc w:val="center"/>
              <w:rPr>
                <w:rFonts w:ascii="Times New Roman" w:hAnsi="Times New Roman" w:cs="Times New Roman"/>
                <w:spacing w:val="0"/>
                <w:sz w:val="21"/>
                <w:szCs w:val="21"/>
              </w:rPr>
            </w:pPr>
          </w:p>
        </w:tc>
      </w:tr>
      <w:tr w:rsidR="00FB269C">
        <w:trPr>
          <w:trHeight w:val="688"/>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125" w:type="dxa"/>
            <w:vMerge/>
            <w:vAlign w:val="center"/>
          </w:tcPr>
          <w:p w:rsidR="00FB269C" w:rsidRDefault="00FB269C">
            <w:pPr>
              <w:spacing w:line="300" w:lineRule="exact"/>
              <w:jc w:val="center"/>
              <w:rPr>
                <w:rFonts w:ascii="Times New Roman" w:hAnsi="Times New Roman" w:cs="Times New Roman"/>
                <w:color w:val="000000"/>
                <w:sz w:val="21"/>
                <w:szCs w:val="21"/>
              </w:rPr>
            </w:pP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检验科</w:t>
            </w:r>
          </w:p>
        </w:tc>
        <w:tc>
          <w:tcPr>
            <w:tcW w:w="500"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5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10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35</w:t>
            </w:r>
            <w:r>
              <w:rPr>
                <w:rFonts w:ascii="Times New Roman" w:hAnsi="Times New Roman" w:cs="Times New Roman"/>
                <w:sz w:val="21"/>
                <w:szCs w:val="21"/>
              </w:rPr>
              <w:t>周岁及以下</w:t>
            </w:r>
          </w:p>
        </w:tc>
        <w:tc>
          <w:tcPr>
            <w:tcW w:w="1863"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541" w:type="dxa"/>
            <w:vAlign w:val="center"/>
          </w:tcPr>
          <w:p w:rsidR="006261EE"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医学检验技术、卫生检验与</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检疫</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初级以上</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870" w:type="dxa"/>
            <w:vMerge/>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jc w:val="center"/>
              <w:rPr>
                <w:rFonts w:ascii="Times New Roman" w:hAnsi="Times New Roman" w:cs="Times New Roman"/>
                <w:spacing w:val="-12"/>
                <w:sz w:val="21"/>
                <w:szCs w:val="21"/>
              </w:rPr>
            </w:pPr>
          </w:p>
        </w:tc>
      </w:tr>
      <w:tr w:rsidR="00FB269C">
        <w:trPr>
          <w:trHeight w:val="1502"/>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125"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武陵源区人民医院</w:t>
            </w: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临床医师</w:t>
            </w:r>
          </w:p>
        </w:tc>
        <w:tc>
          <w:tcPr>
            <w:tcW w:w="500"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5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1075"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35</w:t>
            </w:r>
            <w:r>
              <w:rPr>
                <w:rFonts w:ascii="Times New Roman" w:hAnsi="Times New Roman" w:cs="Times New Roman"/>
                <w:sz w:val="21"/>
                <w:szCs w:val="21"/>
              </w:rPr>
              <w:t>周岁及以下</w:t>
            </w:r>
          </w:p>
        </w:tc>
        <w:tc>
          <w:tcPr>
            <w:tcW w:w="1863"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pacing w:val="-11"/>
                <w:sz w:val="21"/>
                <w:szCs w:val="21"/>
              </w:rPr>
              <w:t>大学本科及以上学历学位（学历为大学本科的，毕业院校应为世界一流大学或拥有一流学科的大学，且具有国家承认的学士学位）</w:t>
            </w:r>
          </w:p>
        </w:tc>
        <w:tc>
          <w:tcPr>
            <w:tcW w:w="1541"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临床医学</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执业医师资格证</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有规培合格证；服务期不低于</w:t>
            </w:r>
          </w:p>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年</w:t>
            </w:r>
          </w:p>
        </w:tc>
        <w:tc>
          <w:tcPr>
            <w:tcW w:w="870" w:type="dxa"/>
            <w:vMerge/>
            <w:vAlign w:val="center"/>
          </w:tcPr>
          <w:p w:rsidR="00FB269C" w:rsidRDefault="00FB269C">
            <w:pPr>
              <w:spacing w:line="300" w:lineRule="exact"/>
              <w:jc w:val="center"/>
              <w:rPr>
                <w:rFonts w:ascii="Times New Roman" w:hAnsi="Times New Roman" w:cs="Times New Roman"/>
                <w:sz w:val="21"/>
                <w:szCs w:val="21"/>
              </w:rPr>
            </w:pPr>
          </w:p>
        </w:tc>
        <w:tc>
          <w:tcPr>
            <w:tcW w:w="97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田美娥、武陵源区委人才办</w:t>
            </w:r>
          </w:p>
        </w:tc>
        <w:tc>
          <w:tcPr>
            <w:tcW w:w="1505"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19974422566</w:t>
            </w:r>
          </w:p>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spacing w:val="-12"/>
                <w:sz w:val="21"/>
                <w:szCs w:val="21"/>
              </w:rPr>
              <w:t>0744—5622617</w:t>
            </w:r>
          </w:p>
        </w:tc>
      </w:tr>
      <w:tr w:rsidR="00FB269C">
        <w:trPr>
          <w:trHeight w:val="3040"/>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w:t>
            </w:r>
          </w:p>
        </w:tc>
        <w:tc>
          <w:tcPr>
            <w:tcW w:w="1125" w:type="dxa"/>
            <w:vMerge w:val="restart"/>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张家界市武陵源旅游产业发展有限公司</w:t>
            </w: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经营管理负责人</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val="restart"/>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40</w:t>
            </w:r>
            <w:r>
              <w:rPr>
                <w:rFonts w:ascii="Times New Roman" w:hAnsi="Times New Roman" w:cs="Times New Roman"/>
                <w:sz w:val="21"/>
                <w:szCs w:val="21"/>
              </w:rPr>
              <w:t>周岁及以下</w:t>
            </w:r>
          </w:p>
        </w:tc>
        <w:tc>
          <w:tcPr>
            <w:tcW w:w="1863" w:type="dxa"/>
            <w:vMerge w:val="restart"/>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全日制硕士研究生或</w:t>
            </w:r>
            <w:r>
              <w:rPr>
                <w:rFonts w:ascii="Times New Roman" w:hAnsi="Times New Roman" w:cs="Times New Roman"/>
                <w:sz w:val="21"/>
                <w:szCs w:val="21"/>
              </w:rPr>
              <w:t>2017</w:t>
            </w:r>
            <w:r>
              <w:rPr>
                <w:rFonts w:ascii="Times New Roman" w:hAnsi="Times New Roman" w:cs="Times New Roman"/>
                <w:sz w:val="21"/>
                <w:szCs w:val="21"/>
              </w:rPr>
              <w:t>年以来通过全国硕士研究生招生统一考试的非全日制硕士研究生（本科学历为世界一流大学或拥有一流学科的大学）及以上学历学位</w:t>
            </w:r>
          </w:p>
        </w:tc>
        <w:tc>
          <w:tcPr>
            <w:tcW w:w="1541"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财政学（含税收学）、金融学、产业经济学、会计学、企业管理（含：财务管理、市场营销、人力资源管理）、工商管理硕士</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具有与岗位要求相适应的中级及以上专业技术职称</w:t>
            </w:r>
          </w:p>
        </w:tc>
        <w:tc>
          <w:tcPr>
            <w:tcW w:w="1695"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具有三年以上的企业经营管理工作经历或者与企业经营管理相关工作经历；</w:t>
            </w:r>
            <w:r>
              <w:rPr>
                <w:rFonts w:ascii="Times New Roman" w:hAnsi="Times New Roman" w:cs="Times New Roman"/>
                <w:sz w:val="21"/>
                <w:szCs w:val="21"/>
              </w:rPr>
              <w:t>2.</w:t>
            </w:r>
            <w:r>
              <w:rPr>
                <w:rFonts w:ascii="Times New Roman" w:hAnsi="Times New Roman" w:cs="Times New Roman"/>
                <w:sz w:val="21"/>
                <w:szCs w:val="21"/>
              </w:rPr>
              <w:t>具有同层级或同规模岗位任职经历一年以上或者下一层级岗位上任职达到三年以上的工作经历。</w:t>
            </w:r>
          </w:p>
        </w:tc>
        <w:tc>
          <w:tcPr>
            <w:tcW w:w="870" w:type="dxa"/>
            <w:vMerge w:val="restart"/>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工资参照公司中层管理级执行，人才引进待遇详见公告</w:t>
            </w:r>
          </w:p>
        </w:tc>
        <w:tc>
          <w:tcPr>
            <w:tcW w:w="975" w:type="dxa"/>
            <w:vMerge w:val="restart"/>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于静、武陵源区委人才办</w:t>
            </w:r>
          </w:p>
        </w:tc>
        <w:tc>
          <w:tcPr>
            <w:tcW w:w="1505" w:type="dxa"/>
            <w:vMerge w:val="restart"/>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13574448111</w:t>
            </w:r>
          </w:p>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spacing w:val="-12"/>
                <w:sz w:val="21"/>
                <w:szCs w:val="21"/>
              </w:rPr>
              <w:t>0744—5622617</w:t>
            </w:r>
          </w:p>
        </w:tc>
      </w:tr>
      <w:tr w:rsidR="00FB269C">
        <w:trPr>
          <w:trHeight w:val="957"/>
          <w:jc w:val="center"/>
        </w:trPr>
        <w:tc>
          <w:tcPr>
            <w:tcW w:w="696" w:type="dxa"/>
            <w:vAlign w:val="center"/>
          </w:tcPr>
          <w:p w:rsidR="00FB269C" w:rsidRDefault="00685FE5">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125" w:type="dxa"/>
            <w:vMerge/>
            <w:vAlign w:val="center"/>
          </w:tcPr>
          <w:p w:rsidR="00FB269C" w:rsidRDefault="00FB269C">
            <w:pPr>
              <w:spacing w:line="300" w:lineRule="exact"/>
              <w:jc w:val="center"/>
              <w:rPr>
                <w:rFonts w:ascii="Times New Roman" w:hAnsi="Times New Roman" w:cs="Times New Roman"/>
                <w:color w:val="000000"/>
                <w:sz w:val="21"/>
                <w:szCs w:val="21"/>
              </w:rPr>
            </w:pPr>
          </w:p>
        </w:tc>
        <w:tc>
          <w:tcPr>
            <w:tcW w:w="1086"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项目管理负责人</w:t>
            </w:r>
          </w:p>
        </w:tc>
        <w:tc>
          <w:tcPr>
            <w:tcW w:w="500" w:type="dxa"/>
            <w:shd w:val="clear" w:color="auto" w:fill="auto"/>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75" w:type="dxa"/>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075"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863" w:type="dxa"/>
            <w:vMerge/>
            <w:shd w:val="clear" w:color="auto" w:fill="auto"/>
            <w:vAlign w:val="center"/>
          </w:tcPr>
          <w:p w:rsidR="00FB269C" w:rsidRDefault="00FB269C">
            <w:pPr>
              <w:spacing w:line="300" w:lineRule="exact"/>
              <w:jc w:val="center"/>
              <w:rPr>
                <w:rFonts w:ascii="Times New Roman" w:hAnsi="Times New Roman" w:cs="Times New Roman"/>
                <w:sz w:val="21"/>
                <w:szCs w:val="21"/>
              </w:rPr>
            </w:pPr>
          </w:p>
        </w:tc>
        <w:tc>
          <w:tcPr>
            <w:tcW w:w="1541" w:type="dxa"/>
            <w:vAlign w:val="center"/>
          </w:tcPr>
          <w:p w:rsidR="00FB269C" w:rsidRDefault="00685FE5">
            <w:pPr>
              <w:spacing w:line="300" w:lineRule="exact"/>
              <w:jc w:val="left"/>
              <w:rPr>
                <w:rFonts w:ascii="Times New Roman" w:hAnsi="Times New Roman" w:cs="Times New Roman"/>
                <w:sz w:val="21"/>
                <w:szCs w:val="21"/>
              </w:rPr>
            </w:pPr>
            <w:r>
              <w:rPr>
                <w:rFonts w:ascii="Times New Roman" w:hAnsi="Times New Roman" w:cs="Times New Roman"/>
                <w:sz w:val="21"/>
                <w:szCs w:val="21"/>
              </w:rPr>
              <w:t>管理科学与工程、工程管理硕士</w:t>
            </w:r>
          </w:p>
        </w:tc>
        <w:tc>
          <w:tcPr>
            <w:tcW w:w="1080" w:type="dxa"/>
            <w:vAlign w:val="center"/>
          </w:tcPr>
          <w:p w:rsidR="00FB269C" w:rsidRDefault="00685FE5">
            <w:pPr>
              <w:spacing w:line="300" w:lineRule="exact"/>
              <w:jc w:val="center"/>
              <w:rPr>
                <w:rFonts w:ascii="Times New Roman" w:hAnsi="Times New Roman" w:cs="Times New Roman"/>
                <w:sz w:val="21"/>
                <w:szCs w:val="21"/>
              </w:rPr>
            </w:pPr>
            <w:r>
              <w:rPr>
                <w:rFonts w:ascii="Times New Roman" w:hAnsi="Times New Roman" w:cs="Times New Roman"/>
                <w:sz w:val="21"/>
                <w:szCs w:val="21"/>
              </w:rPr>
              <w:t>具有与岗位要求相适应的中级及以上专业技术职称</w:t>
            </w:r>
          </w:p>
        </w:tc>
        <w:tc>
          <w:tcPr>
            <w:tcW w:w="1695" w:type="dxa"/>
            <w:vAlign w:val="center"/>
          </w:tcPr>
          <w:p w:rsidR="00FB269C" w:rsidRDefault="00685FE5">
            <w:pPr>
              <w:spacing w:line="300" w:lineRule="exact"/>
              <w:jc w:val="left"/>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具有三年以上的企业项目管理工作经历或者与企业项目管理工作相关经历；</w:t>
            </w:r>
            <w:r>
              <w:rPr>
                <w:rFonts w:ascii="Times New Roman" w:hAnsi="Times New Roman" w:cs="Times New Roman"/>
                <w:sz w:val="21"/>
                <w:szCs w:val="21"/>
              </w:rPr>
              <w:t>2.</w:t>
            </w:r>
            <w:r>
              <w:rPr>
                <w:rFonts w:ascii="Times New Roman" w:hAnsi="Times New Roman" w:cs="Times New Roman"/>
                <w:sz w:val="21"/>
                <w:szCs w:val="21"/>
              </w:rPr>
              <w:t>具有同层级或同规模岗位任职经历一年以上或者下一层级岗位上任职达到三年以上的工作经历。</w:t>
            </w:r>
          </w:p>
        </w:tc>
        <w:tc>
          <w:tcPr>
            <w:tcW w:w="870" w:type="dxa"/>
            <w:vMerge/>
            <w:vAlign w:val="center"/>
          </w:tcPr>
          <w:p w:rsidR="00FB269C" w:rsidRDefault="00FB269C">
            <w:pPr>
              <w:spacing w:line="300" w:lineRule="exact"/>
              <w:jc w:val="center"/>
              <w:rPr>
                <w:rFonts w:ascii="Times New Roman" w:hAnsi="Times New Roman" w:cs="Times New Roman"/>
                <w:sz w:val="21"/>
                <w:szCs w:val="21"/>
              </w:rPr>
            </w:pPr>
          </w:p>
        </w:tc>
        <w:tc>
          <w:tcPr>
            <w:tcW w:w="975" w:type="dxa"/>
            <w:vMerge/>
            <w:vAlign w:val="center"/>
          </w:tcPr>
          <w:p w:rsidR="00FB269C" w:rsidRDefault="00FB269C">
            <w:pPr>
              <w:spacing w:line="300" w:lineRule="exact"/>
              <w:jc w:val="center"/>
              <w:rPr>
                <w:rFonts w:ascii="Times New Roman" w:hAnsi="Times New Roman" w:cs="Times New Roman"/>
                <w:sz w:val="21"/>
                <w:szCs w:val="21"/>
              </w:rPr>
            </w:pPr>
          </w:p>
        </w:tc>
        <w:tc>
          <w:tcPr>
            <w:tcW w:w="1505" w:type="dxa"/>
            <w:vMerge/>
            <w:vAlign w:val="center"/>
          </w:tcPr>
          <w:p w:rsidR="00FB269C" w:rsidRDefault="00FB269C">
            <w:pPr>
              <w:spacing w:line="300" w:lineRule="exact"/>
              <w:rPr>
                <w:rFonts w:ascii="Times New Roman" w:hAnsi="Times New Roman" w:cs="Times New Roman"/>
                <w:spacing w:val="0"/>
                <w:sz w:val="21"/>
                <w:szCs w:val="21"/>
              </w:rPr>
            </w:pPr>
          </w:p>
        </w:tc>
      </w:tr>
    </w:tbl>
    <w:p w:rsidR="00FB269C" w:rsidRDefault="00FB269C" w:rsidP="004477C5">
      <w:pPr>
        <w:spacing w:line="340" w:lineRule="exact"/>
        <w:rPr>
          <w:rFonts w:ascii="Times New Roman" w:hAnsi="Times New Roman" w:cs="Times New Roman"/>
          <w:spacing w:val="0"/>
          <w:sz w:val="24"/>
          <w:szCs w:val="24"/>
        </w:rPr>
      </w:pPr>
    </w:p>
    <w:sectPr w:rsidR="00FB269C" w:rsidSect="004477C5">
      <w:headerReference w:type="default" r:id="rId10"/>
      <w:footerReference w:type="even" r:id="rId11"/>
      <w:footerReference w:type="default" r:id="rId12"/>
      <w:pgSz w:w="16838" w:h="11906" w:orient="landscape"/>
      <w:pgMar w:top="1587" w:right="1417" w:bottom="1417" w:left="1417" w:header="851" w:footer="992" w:gutter="0"/>
      <w:pgNumType w:fmt="numberInDash"/>
      <w:cols w:space="0"/>
      <w:docGrid w:type="linesAndChars" w:linePitch="312"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E73" w:rsidRDefault="00565E73" w:rsidP="00FB269C">
      <w:r>
        <w:separator/>
      </w:r>
    </w:p>
  </w:endnote>
  <w:endnote w:type="continuationSeparator" w:id="1">
    <w:p w:rsidR="00565E73" w:rsidRDefault="00565E73" w:rsidP="00FB2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833"/>
    </w:sdtPr>
    <w:sdtContent>
      <w:p w:rsidR="00FB269C" w:rsidRDefault="002E5289">
        <w:pPr>
          <w:pStyle w:val="a8"/>
        </w:pPr>
        <w:r>
          <w:rPr>
            <w:rFonts w:asciiTheme="minorEastAsia" w:hAnsiTheme="minorEastAsia"/>
            <w:sz w:val="28"/>
            <w:szCs w:val="28"/>
          </w:rPr>
          <w:fldChar w:fldCharType="begin"/>
        </w:r>
        <w:r w:rsidR="00685FE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429B2" w:rsidRPr="005429B2">
          <w:rPr>
            <w:rFonts w:asciiTheme="minorEastAsia" w:hAnsiTheme="minorEastAsia"/>
            <w:noProof/>
            <w:sz w:val="28"/>
            <w:szCs w:val="28"/>
            <w:lang w:val="zh-CN"/>
          </w:rPr>
          <w:t>-</w:t>
        </w:r>
        <w:r w:rsidR="005429B2">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FB269C" w:rsidRDefault="00FB269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8831"/>
    </w:sdtPr>
    <w:sdtContent>
      <w:p w:rsidR="00FB269C" w:rsidRDefault="002E5289">
        <w:pPr>
          <w:pStyle w:val="a8"/>
          <w:jc w:val="right"/>
        </w:pPr>
        <w:r>
          <w:rPr>
            <w:rFonts w:asciiTheme="minorEastAsia" w:hAnsiTheme="minorEastAsia"/>
            <w:sz w:val="28"/>
            <w:szCs w:val="28"/>
          </w:rPr>
          <w:fldChar w:fldCharType="begin"/>
        </w:r>
        <w:r w:rsidR="00685FE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429B2" w:rsidRPr="005429B2">
          <w:rPr>
            <w:rFonts w:asciiTheme="minorEastAsia" w:hAnsiTheme="minorEastAsia"/>
            <w:noProof/>
            <w:sz w:val="28"/>
            <w:szCs w:val="28"/>
            <w:lang w:val="zh-CN"/>
          </w:rPr>
          <w:t>-</w:t>
        </w:r>
        <w:r w:rsidR="005429B2">
          <w:rPr>
            <w:rFonts w:asciiTheme="minorEastAsia" w:hAnsiTheme="minorEastAsia"/>
            <w:noProof/>
            <w:sz w:val="28"/>
            <w:szCs w:val="28"/>
          </w:rPr>
          <w:t xml:space="preserve"> 5 -</w:t>
        </w:r>
        <w:r>
          <w:rPr>
            <w:rFonts w:asciiTheme="minorEastAsia" w:hAnsiTheme="minorEastAsia"/>
            <w:sz w:val="28"/>
            <w:szCs w:val="28"/>
          </w:rPr>
          <w:fldChar w:fldCharType="end"/>
        </w:r>
      </w:p>
    </w:sdtContent>
  </w:sdt>
  <w:p w:rsidR="00FB269C" w:rsidRDefault="00FB269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C" w:rsidRDefault="002E5289">
    <w:pPr>
      <w:pStyle w:val="a8"/>
      <w:ind w:left="616" w:firstLine="560"/>
      <w:jc w:val="right"/>
      <w:rPr>
        <w:rFonts w:asciiTheme="minorEastAsia" w:hAnsiTheme="minorEastAsia"/>
        <w:sz w:val="28"/>
        <w:szCs w:val="28"/>
      </w:rPr>
    </w:pPr>
    <w:r>
      <w:rPr>
        <w:rFonts w:asciiTheme="minorEastAsia" w:hAnsiTheme="minorEastAsia"/>
        <w:sz w:val="28"/>
        <w:szCs w:val="28"/>
      </w:rPr>
      <w:fldChar w:fldCharType="begin"/>
    </w:r>
    <w:r w:rsidR="00685FE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429B2" w:rsidRPr="005429B2">
      <w:rPr>
        <w:rFonts w:asciiTheme="minorEastAsia" w:hAnsiTheme="minorEastAsia"/>
        <w:noProof/>
        <w:sz w:val="28"/>
        <w:szCs w:val="28"/>
        <w:lang w:val="zh-CN"/>
      </w:rPr>
      <w:t>-</w:t>
    </w:r>
    <w:r w:rsidR="005429B2">
      <w:rPr>
        <w:rFonts w:asciiTheme="minorEastAsia" w:hAnsiTheme="minorEastAsia"/>
        <w:noProof/>
        <w:sz w:val="28"/>
        <w:szCs w:val="28"/>
      </w:rPr>
      <w:t xml:space="preserve"> 8 -</w:t>
    </w:r>
    <w:r>
      <w:rPr>
        <w:rFonts w:asciiTheme="minorEastAsia" w:hAnsiTheme="minorEastAsia"/>
        <w:sz w:val="28"/>
        <w:szCs w:val="28"/>
      </w:rPr>
      <w:fldChar w:fldCharType="end"/>
    </w:r>
  </w:p>
  <w:p w:rsidR="00FB269C" w:rsidRDefault="00FB269C">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C" w:rsidRDefault="002E5289">
    <w:pPr>
      <w:pStyle w:val="a8"/>
    </w:pPr>
    <w:r>
      <w:rPr>
        <w:rFonts w:asciiTheme="minorEastAsia" w:hAnsiTheme="minorEastAsia"/>
        <w:sz w:val="28"/>
        <w:szCs w:val="28"/>
      </w:rPr>
      <w:fldChar w:fldCharType="begin"/>
    </w:r>
    <w:r w:rsidR="00685FE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429B2" w:rsidRPr="005429B2">
      <w:rPr>
        <w:rFonts w:asciiTheme="minorEastAsia" w:hAnsiTheme="minorEastAsia"/>
        <w:noProof/>
        <w:sz w:val="28"/>
        <w:szCs w:val="28"/>
        <w:lang w:val="zh-CN"/>
      </w:rPr>
      <w:t>-</w:t>
    </w:r>
    <w:r w:rsidR="005429B2">
      <w:rPr>
        <w:rFonts w:asciiTheme="minorEastAsia" w:hAnsiTheme="minorEastAsia"/>
        <w:noProof/>
        <w:sz w:val="28"/>
        <w:szCs w:val="28"/>
      </w:rPr>
      <w:t xml:space="preserve"> 9 -</w:t>
    </w:r>
    <w:r>
      <w:rPr>
        <w:rFonts w:asciiTheme="minorEastAsia" w:hAnsiTheme="minorEastAsia"/>
        <w:sz w:val="28"/>
        <w:szCs w:val="28"/>
      </w:rPr>
      <w:fldChar w:fldCharType="end"/>
    </w:r>
  </w:p>
  <w:p w:rsidR="00FB269C" w:rsidRDefault="00FB269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E73" w:rsidRDefault="00565E73" w:rsidP="00FB269C">
      <w:r>
        <w:separator/>
      </w:r>
    </w:p>
  </w:footnote>
  <w:footnote w:type="continuationSeparator" w:id="1">
    <w:p w:rsidR="00565E73" w:rsidRDefault="00565E73" w:rsidP="00FB2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C" w:rsidRDefault="00FB269C">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C" w:rsidRDefault="00FB269C">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hideSpellingErrors/>
  <w:defaultTabStop w:val="420"/>
  <w:evenAndOddHeaders/>
  <w:drawingGridHorizontalSpacing w:val="154"/>
  <w:drawingGridVerticalSpacing w:val="222"/>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F244A60"/>
    <w:rsid w:val="9AAF07F4"/>
    <w:rsid w:val="9F67C8ED"/>
    <w:rsid w:val="A7DDB00C"/>
    <w:rsid w:val="A8BFB48F"/>
    <w:rsid w:val="ABFB6E2E"/>
    <w:rsid w:val="ABFD489E"/>
    <w:rsid w:val="AEF7A61B"/>
    <w:rsid w:val="AFD7BA66"/>
    <w:rsid w:val="B1D5CD49"/>
    <w:rsid w:val="B79F2941"/>
    <w:rsid w:val="B7DB53AD"/>
    <w:rsid w:val="BA798D75"/>
    <w:rsid w:val="BAFF8EFC"/>
    <w:rsid w:val="BCBA56CC"/>
    <w:rsid w:val="BDBEB5BF"/>
    <w:rsid w:val="BE398618"/>
    <w:rsid w:val="BF4F23B5"/>
    <w:rsid w:val="BFBF09BB"/>
    <w:rsid w:val="CFD726AD"/>
    <w:rsid w:val="D75FFD71"/>
    <w:rsid w:val="D77E034B"/>
    <w:rsid w:val="D7FD0307"/>
    <w:rsid w:val="D7FF0BCE"/>
    <w:rsid w:val="D87F9590"/>
    <w:rsid w:val="DDBA250B"/>
    <w:rsid w:val="DE554205"/>
    <w:rsid w:val="DE81A134"/>
    <w:rsid w:val="DF47F902"/>
    <w:rsid w:val="DF5748EF"/>
    <w:rsid w:val="DFFB91C8"/>
    <w:rsid w:val="E6F90519"/>
    <w:rsid w:val="E7CDC1ED"/>
    <w:rsid w:val="E7DFDF3F"/>
    <w:rsid w:val="E7FF74F3"/>
    <w:rsid w:val="E99D0FE0"/>
    <w:rsid w:val="E9B7672C"/>
    <w:rsid w:val="EA5739C9"/>
    <w:rsid w:val="EDDDEEF2"/>
    <w:rsid w:val="EDFEB464"/>
    <w:rsid w:val="EEFE93CB"/>
    <w:rsid w:val="EF6B18E8"/>
    <w:rsid w:val="EF77122B"/>
    <w:rsid w:val="EFF6AB61"/>
    <w:rsid w:val="F3572D51"/>
    <w:rsid w:val="F3FEDAA1"/>
    <w:rsid w:val="F59E3E15"/>
    <w:rsid w:val="F63EFB30"/>
    <w:rsid w:val="F77FD795"/>
    <w:rsid w:val="F9BF4968"/>
    <w:rsid w:val="FB935E8D"/>
    <w:rsid w:val="FBD2F14E"/>
    <w:rsid w:val="FBFD0AC5"/>
    <w:rsid w:val="FC3FC143"/>
    <w:rsid w:val="FCBF10A5"/>
    <w:rsid w:val="FD77EA80"/>
    <w:rsid w:val="FD9E7D13"/>
    <w:rsid w:val="FDF6037A"/>
    <w:rsid w:val="FDF99569"/>
    <w:rsid w:val="FDFF58EF"/>
    <w:rsid w:val="FE5F9FDF"/>
    <w:rsid w:val="FE76BB88"/>
    <w:rsid w:val="FE7909FF"/>
    <w:rsid w:val="FE925CAF"/>
    <w:rsid w:val="FECF1281"/>
    <w:rsid w:val="FEFB34D4"/>
    <w:rsid w:val="FEFF5BB6"/>
    <w:rsid w:val="FF6F2CB4"/>
    <w:rsid w:val="FF9FD867"/>
    <w:rsid w:val="FFAF6CCD"/>
    <w:rsid w:val="FFBD9AA0"/>
    <w:rsid w:val="FFBDF087"/>
    <w:rsid w:val="FFD53631"/>
    <w:rsid w:val="FFDFA7AE"/>
    <w:rsid w:val="FFEF0F1C"/>
    <w:rsid w:val="FFFB06B2"/>
    <w:rsid w:val="FFFF354D"/>
    <w:rsid w:val="FFFF4DC3"/>
    <w:rsid w:val="FFFF4FDE"/>
    <w:rsid w:val="00021F3E"/>
    <w:rsid w:val="000B138E"/>
    <w:rsid w:val="000C19F4"/>
    <w:rsid w:val="000C7652"/>
    <w:rsid w:val="000E28C6"/>
    <w:rsid w:val="00106856"/>
    <w:rsid w:val="00136BC0"/>
    <w:rsid w:val="001432B1"/>
    <w:rsid w:val="001B65FC"/>
    <w:rsid w:val="001F55BF"/>
    <w:rsid w:val="00212DB8"/>
    <w:rsid w:val="002356C0"/>
    <w:rsid w:val="00290DB8"/>
    <w:rsid w:val="00294467"/>
    <w:rsid w:val="002E5289"/>
    <w:rsid w:val="00351D40"/>
    <w:rsid w:val="00417644"/>
    <w:rsid w:val="00441F8F"/>
    <w:rsid w:val="004477C5"/>
    <w:rsid w:val="00465445"/>
    <w:rsid w:val="004C60E3"/>
    <w:rsid w:val="004C7747"/>
    <w:rsid w:val="004D45A1"/>
    <w:rsid w:val="005429B2"/>
    <w:rsid w:val="005632AE"/>
    <w:rsid w:val="00565E73"/>
    <w:rsid w:val="00570EB9"/>
    <w:rsid w:val="00580E72"/>
    <w:rsid w:val="005A6506"/>
    <w:rsid w:val="005D1C6D"/>
    <w:rsid w:val="00611531"/>
    <w:rsid w:val="006261EE"/>
    <w:rsid w:val="00685FE5"/>
    <w:rsid w:val="006B6AC1"/>
    <w:rsid w:val="0071512A"/>
    <w:rsid w:val="007431AE"/>
    <w:rsid w:val="0074402A"/>
    <w:rsid w:val="007D11F5"/>
    <w:rsid w:val="00852C7A"/>
    <w:rsid w:val="00857D12"/>
    <w:rsid w:val="008A5F5A"/>
    <w:rsid w:val="009324EB"/>
    <w:rsid w:val="00964BCA"/>
    <w:rsid w:val="00997845"/>
    <w:rsid w:val="009A12DA"/>
    <w:rsid w:val="009B0F92"/>
    <w:rsid w:val="00AC655C"/>
    <w:rsid w:val="00AC7441"/>
    <w:rsid w:val="00B23CDA"/>
    <w:rsid w:val="00B871C6"/>
    <w:rsid w:val="00B93496"/>
    <w:rsid w:val="00C216AA"/>
    <w:rsid w:val="00C52CC1"/>
    <w:rsid w:val="00C55F36"/>
    <w:rsid w:val="00CB1C4A"/>
    <w:rsid w:val="00CB421C"/>
    <w:rsid w:val="00CE1336"/>
    <w:rsid w:val="00D45820"/>
    <w:rsid w:val="00E707C6"/>
    <w:rsid w:val="00E71E36"/>
    <w:rsid w:val="00ED54CF"/>
    <w:rsid w:val="00EF0336"/>
    <w:rsid w:val="00EF1BD3"/>
    <w:rsid w:val="00F325A5"/>
    <w:rsid w:val="00FB269C"/>
    <w:rsid w:val="00FD71D7"/>
    <w:rsid w:val="00FE0C0E"/>
    <w:rsid w:val="00FF3A94"/>
    <w:rsid w:val="01814E42"/>
    <w:rsid w:val="01B20DCE"/>
    <w:rsid w:val="03EE607E"/>
    <w:rsid w:val="04832ADC"/>
    <w:rsid w:val="08EE759F"/>
    <w:rsid w:val="0A2A195E"/>
    <w:rsid w:val="0AAD77F9"/>
    <w:rsid w:val="0B2D6095"/>
    <w:rsid w:val="0BED9930"/>
    <w:rsid w:val="0C385A8F"/>
    <w:rsid w:val="0C63366A"/>
    <w:rsid w:val="0F7B8A2F"/>
    <w:rsid w:val="11A057C6"/>
    <w:rsid w:val="131D39FD"/>
    <w:rsid w:val="16232B3A"/>
    <w:rsid w:val="17667955"/>
    <w:rsid w:val="177D195E"/>
    <w:rsid w:val="191922B9"/>
    <w:rsid w:val="198C3AF9"/>
    <w:rsid w:val="1B381739"/>
    <w:rsid w:val="1B3D63B1"/>
    <w:rsid w:val="1B6035EB"/>
    <w:rsid w:val="1BB94928"/>
    <w:rsid w:val="1D752FAA"/>
    <w:rsid w:val="1E7C6B0D"/>
    <w:rsid w:val="1F244A60"/>
    <w:rsid w:val="21776B38"/>
    <w:rsid w:val="21BC086C"/>
    <w:rsid w:val="222677E1"/>
    <w:rsid w:val="23603B0F"/>
    <w:rsid w:val="23756528"/>
    <w:rsid w:val="23B36A70"/>
    <w:rsid w:val="24714449"/>
    <w:rsid w:val="251411D7"/>
    <w:rsid w:val="255C3648"/>
    <w:rsid w:val="262366B0"/>
    <w:rsid w:val="26415D0F"/>
    <w:rsid w:val="26DB83DA"/>
    <w:rsid w:val="28271401"/>
    <w:rsid w:val="2A023AAD"/>
    <w:rsid w:val="2BE5B3B6"/>
    <w:rsid w:val="2BEF577D"/>
    <w:rsid w:val="2D3F56F5"/>
    <w:rsid w:val="2DB52B82"/>
    <w:rsid w:val="2DBEC928"/>
    <w:rsid w:val="2E0432C3"/>
    <w:rsid w:val="2ED237A2"/>
    <w:rsid w:val="2F574AE4"/>
    <w:rsid w:val="301771D5"/>
    <w:rsid w:val="304E6729"/>
    <w:rsid w:val="30DF2F88"/>
    <w:rsid w:val="314A4A10"/>
    <w:rsid w:val="31511E24"/>
    <w:rsid w:val="31615253"/>
    <w:rsid w:val="31A75622"/>
    <w:rsid w:val="32EF7412"/>
    <w:rsid w:val="336A4E93"/>
    <w:rsid w:val="33FF8A1D"/>
    <w:rsid w:val="34970607"/>
    <w:rsid w:val="35501E1D"/>
    <w:rsid w:val="37F7BF0D"/>
    <w:rsid w:val="39580BD9"/>
    <w:rsid w:val="39BF2F16"/>
    <w:rsid w:val="3B5E2F18"/>
    <w:rsid w:val="3BEE3E67"/>
    <w:rsid w:val="3BFD6CEE"/>
    <w:rsid w:val="3BFFC0B5"/>
    <w:rsid w:val="3C153135"/>
    <w:rsid w:val="3CD43F7C"/>
    <w:rsid w:val="3E1F7650"/>
    <w:rsid w:val="3EBF806C"/>
    <w:rsid w:val="3EFF6057"/>
    <w:rsid w:val="3EFFEE3A"/>
    <w:rsid w:val="3FFF3E5A"/>
    <w:rsid w:val="408423A2"/>
    <w:rsid w:val="42D22089"/>
    <w:rsid w:val="45265AD1"/>
    <w:rsid w:val="454F584F"/>
    <w:rsid w:val="46FB6210"/>
    <w:rsid w:val="477FFDD0"/>
    <w:rsid w:val="479F39A9"/>
    <w:rsid w:val="47DDFAB6"/>
    <w:rsid w:val="496C5B58"/>
    <w:rsid w:val="49F529C2"/>
    <w:rsid w:val="4D2E25DE"/>
    <w:rsid w:val="4DAA163F"/>
    <w:rsid w:val="4E6E6272"/>
    <w:rsid w:val="4F7DBFFA"/>
    <w:rsid w:val="50C4553A"/>
    <w:rsid w:val="51FEBAFE"/>
    <w:rsid w:val="556160F1"/>
    <w:rsid w:val="566B7DF6"/>
    <w:rsid w:val="56E913BE"/>
    <w:rsid w:val="576D2518"/>
    <w:rsid w:val="57FE335B"/>
    <w:rsid w:val="57FFE716"/>
    <w:rsid w:val="5A6057A6"/>
    <w:rsid w:val="5A8F1137"/>
    <w:rsid w:val="5DAB8D01"/>
    <w:rsid w:val="5E4F57F3"/>
    <w:rsid w:val="5EEF737D"/>
    <w:rsid w:val="5FB6E35A"/>
    <w:rsid w:val="5FDEAF72"/>
    <w:rsid w:val="60FA4DF4"/>
    <w:rsid w:val="61A83BBA"/>
    <w:rsid w:val="625FFAB4"/>
    <w:rsid w:val="633906FF"/>
    <w:rsid w:val="63BEB294"/>
    <w:rsid w:val="64275671"/>
    <w:rsid w:val="668B4940"/>
    <w:rsid w:val="66FE8E8F"/>
    <w:rsid w:val="673EB33D"/>
    <w:rsid w:val="67BC5CC6"/>
    <w:rsid w:val="67FE93A1"/>
    <w:rsid w:val="6AF80633"/>
    <w:rsid w:val="6BB00F55"/>
    <w:rsid w:val="6C717D42"/>
    <w:rsid w:val="6DE76AAF"/>
    <w:rsid w:val="6DEF355E"/>
    <w:rsid w:val="6E292F73"/>
    <w:rsid w:val="6E7BC00F"/>
    <w:rsid w:val="6EB4E368"/>
    <w:rsid w:val="6EFBC307"/>
    <w:rsid w:val="6EFF933B"/>
    <w:rsid w:val="6F8B5D25"/>
    <w:rsid w:val="6FBFD3D2"/>
    <w:rsid w:val="700A4438"/>
    <w:rsid w:val="71F7EA4A"/>
    <w:rsid w:val="727173A6"/>
    <w:rsid w:val="72F59BF8"/>
    <w:rsid w:val="73EB4B09"/>
    <w:rsid w:val="745A5FCE"/>
    <w:rsid w:val="752553C6"/>
    <w:rsid w:val="757E2EC2"/>
    <w:rsid w:val="75BD6BE7"/>
    <w:rsid w:val="76B5C55D"/>
    <w:rsid w:val="770177D8"/>
    <w:rsid w:val="772D1034"/>
    <w:rsid w:val="777DC7F7"/>
    <w:rsid w:val="77AF08C3"/>
    <w:rsid w:val="77DFA2D9"/>
    <w:rsid w:val="77E343C6"/>
    <w:rsid w:val="77E649CE"/>
    <w:rsid w:val="77F69EC3"/>
    <w:rsid w:val="79E4CE7F"/>
    <w:rsid w:val="7A3E3430"/>
    <w:rsid w:val="7B41169F"/>
    <w:rsid w:val="7B774D54"/>
    <w:rsid w:val="7B7E20C6"/>
    <w:rsid w:val="7B874083"/>
    <w:rsid w:val="7BDFEA4C"/>
    <w:rsid w:val="7C272617"/>
    <w:rsid w:val="7D5DF05E"/>
    <w:rsid w:val="7DDD0B6A"/>
    <w:rsid w:val="7EBFBF1B"/>
    <w:rsid w:val="7ECF5FD2"/>
    <w:rsid w:val="7F379D1C"/>
    <w:rsid w:val="7F6FB22C"/>
    <w:rsid w:val="7F7261F9"/>
    <w:rsid w:val="7F796949"/>
    <w:rsid w:val="7FBF2AA9"/>
    <w:rsid w:val="7FDEE6F2"/>
    <w:rsid w:val="7FDF94AD"/>
    <w:rsid w:val="7FEEB645"/>
    <w:rsid w:val="7FF7ADC6"/>
    <w:rsid w:val="7FFF1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First Indent 2" w:uiPriority="99" w:qFormat="1"/>
    <w:lsdException w:name="Hyperlink" w:uiPriority="99" w:qFormat="1"/>
    <w:lsdException w:name="Strong" w:uiPriority="99"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B269C"/>
    <w:pPr>
      <w:widowControl w:val="0"/>
      <w:jc w:val="both"/>
    </w:pPr>
    <w:rPr>
      <w:rFonts w:asciiTheme="minorHAnsi" w:eastAsiaTheme="minorEastAsia" w:hAnsiTheme="minorHAnsi" w:cstheme="minorBidi"/>
      <w:spacing w:val="-6"/>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FB269C"/>
    <w:pPr>
      <w:ind w:firstLineChars="200" w:firstLine="420"/>
    </w:pPr>
  </w:style>
  <w:style w:type="paragraph" w:styleId="a3">
    <w:name w:val="Body Text Indent"/>
    <w:basedOn w:val="a"/>
    <w:link w:val="Char"/>
    <w:uiPriority w:val="99"/>
    <w:qFormat/>
    <w:rsid w:val="00FB269C"/>
    <w:pPr>
      <w:spacing w:after="120"/>
      <w:ind w:leftChars="200" w:left="420"/>
    </w:pPr>
  </w:style>
  <w:style w:type="paragraph" w:styleId="a4">
    <w:name w:val="Body Text"/>
    <w:basedOn w:val="a"/>
    <w:next w:val="a"/>
    <w:uiPriority w:val="99"/>
    <w:qFormat/>
    <w:rsid w:val="00FB269C"/>
    <w:rPr>
      <w:sz w:val="24"/>
    </w:rPr>
  </w:style>
  <w:style w:type="paragraph" w:styleId="a5">
    <w:name w:val="Plain Text"/>
    <w:basedOn w:val="a"/>
    <w:link w:val="Char0"/>
    <w:qFormat/>
    <w:rsid w:val="00FB269C"/>
    <w:rPr>
      <w:rFonts w:ascii="宋体" w:hAnsi="Courier New" w:hint="eastAsia"/>
      <w:szCs w:val="30"/>
    </w:rPr>
  </w:style>
  <w:style w:type="paragraph" w:styleId="a6">
    <w:name w:val="Date"/>
    <w:basedOn w:val="a"/>
    <w:next w:val="a"/>
    <w:link w:val="Char1"/>
    <w:qFormat/>
    <w:rsid w:val="00FB269C"/>
    <w:pPr>
      <w:ind w:leftChars="2500" w:left="100"/>
    </w:pPr>
  </w:style>
  <w:style w:type="paragraph" w:styleId="a7">
    <w:name w:val="Balloon Text"/>
    <w:basedOn w:val="a"/>
    <w:link w:val="Char2"/>
    <w:qFormat/>
    <w:rsid w:val="00FB269C"/>
    <w:rPr>
      <w:sz w:val="18"/>
      <w:szCs w:val="18"/>
    </w:rPr>
  </w:style>
  <w:style w:type="paragraph" w:styleId="a8">
    <w:name w:val="footer"/>
    <w:basedOn w:val="a"/>
    <w:link w:val="Char3"/>
    <w:uiPriority w:val="99"/>
    <w:qFormat/>
    <w:rsid w:val="00FB269C"/>
    <w:pPr>
      <w:tabs>
        <w:tab w:val="center" w:pos="4153"/>
        <w:tab w:val="right" w:pos="8306"/>
      </w:tabs>
      <w:snapToGrid w:val="0"/>
      <w:jc w:val="left"/>
    </w:pPr>
    <w:rPr>
      <w:sz w:val="18"/>
      <w:szCs w:val="18"/>
    </w:rPr>
  </w:style>
  <w:style w:type="paragraph" w:styleId="a9">
    <w:name w:val="header"/>
    <w:basedOn w:val="a"/>
    <w:link w:val="Char4"/>
    <w:uiPriority w:val="99"/>
    <w:qFormat/>
    <w:rsid w:val="00FB269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FB269C"/>
    <w:pPr>
      <w:spacing w:beforeAutospacing="1" w:afterAutospacing="1"/>
      <w:jc w:val="left"/>
    </w:pPr>
    <w:rPr>
      <w:kern w:val="0"/>
      <w:sz w:val="24"/>
    </w:rPr>
  </w:style>
  <w:style w:type="table" w:styleId="ab">
    <w:name w:val="Table Grid"/>
    <w:basedOn w:val="a1"/>
    <w:uiPriority w:val="59"/>
    <w:qFormat/>
    <w:rsid w:val="00FB26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FB269C"/>
    <w:rPr>
      <w:rFonts w:cs="Times New Roman"/>
      <w:b/>
    </w:rPr>
  </w:style>
  <w:style w:type="character" w:styleId="ad">
    <w:name w:val="page number"/>
    <w:basedOn w:val="a0"/>
    <w:uiPriority w:val="99"/>
    <w:qFormat/>
    <w:rsid w:val="00FB269C"/>
    <w:rPr>
      <w:rFonts w:cs="Times New Roman"/>
    </w:rPr>
  </w:style>
  <w:style w:type="character" w:styleId="ae">
    <w:name w:val="Hyperlink"/>
    <w:basedOn w:val="a0"/>
    <w:uiPriority w:val="99"/>
    <w:qFormat/>
    <w:rsid w:val="00FB269C"/>
    <w:rPr>
      <w:color w:val="0000FF"/>
      <w:u w:val="single"/>
    </w:rPr>
  </w:style>
  <w:style w:type="character" w:customStyle="1" w:styleId="Char">
    <w:name w:val="正文文本缩进 Char"/>
    <w:basedOn w:val="a0"/>
    <w:link w:val="a3"/>
    <w:uiPriority w:val="99"/>
    <w:qFormat/>
    <w:rsid w:val="00FB269C"/>
    <w:rPr>
      <w:rFonts w:asciiTheme="minorHAnsi" w:eastAsiaTheme="minorEastAsia" w:hAnsiTheme="minorHAnsi" w:cstheme="minorBidi"/>
      <w:spacing w:val="-6"/>
      <w:kern w:val="2"/>
      <w:sz w:val="32"/>
      <w:szCs w:val="32"/>
    </w:rPr>
  </w:style>
  <w:style w:type="character" w:customStyle="1" w:styleId="2Char">
    <w:name w:val="正文首行缩进 2 Char"/>
    <w:basedOn w:val="Char"/>
    <w:link w:val="2"/>
    <w:uiPriority w:val="99"/>
    <w:qFormat/>
    <w:rsid w:val="00FB269C"/>
  </w:style>
  <w:style w:type="character" w:customStyle="1" w:styleId="Char0">
    <w:name w:val="纯文本 Char"/>
    <w:basedOn w:val="a0"/>
    <w:link w:val="a5"/>
    <w:qFormat/>
    <w:rsid w:val="00FB269C"/>
    <w:rPr>
      <w:rFonts w:ascii="宋体" w:eastAsiaTheme="minorEastAsia" w:hAnsi="Courier New" w:cstheme="minorBidi"/>
      <w:spacing w:val="-6"/>
      <w:kern w:val="2"/>
      <w:sz w:val="32"/>
      <w:szCs w:val="30"/>
    </w:rPr>
  </w:style>
  <w:style w:type="character" w:customStyle="1" w:styleId="Char3">
    <w:name w:val="页脚 Char"/>
    <w:basedOn w:val="a0"/>
    <w:link w:val="a8"/>
    <w:uiPriority w:val="99"/>
    <w:qFormat/>
    <w:rsid w:val="00FB269C"/>
    <w:rPr>
      <w:rFonts w:asciiTheme="minorHAnsi" w:eastAsiaTheme="minorEastAsia" w:hAnsiTheme="minorHAnsi" w:cstheme="minorBidi"/>
      <w:spacing w:val="-6"/>
      <w:kern w:val="2"/>
      <w:sz w:val="18"/>
      <w:szCs w:val="18"/>
    </w:rPr>
  </w:style>
  <w:style w:type="character" w:customStyle="1" w:styleId="Char4">
    <w:name w:val="页眉 Char"/>
    <w:basedOn w:val="a0"/>
    <w:link w:val="a9"/>
    <w:uiPriority w:val="99"/>
    <w:qFormat/>
    <w:rsid w:val="00FB269C"/>
    <w:rPr>
      <w:rFonts w:asciiTheme="minorHAnsi" w:eastAsiaTheme="minorEastAsia" w:hAnsiTheme="minorHAnsi" w:cstheme="minorBidi"/>
      <w:spacing w:val="-6"/>
      <w:kern w:val="2"/>
      <w:sz w:val="18"/>
      <w:szCs w:val="18"/>
    </w:rPr>
  </w:style>
  <w:style w:type="character" w:customStyle="1" w:styleId="15">
    <w:name w:val="15"/>
    <w:basedOn w:val="a0"/>
    <w:qFormat/>
    <w:rsid w:val="00FB269C"/>
    <w:rPr>
      <w:rFonts w:ascii="宋体" w:eastAsia="宋体" w:hAnsi="宋体" w:hint="eastAsia"/>
      <w:color w:val="000000"/>
      <w:sz w:val="21"/>
      <w:szCs w:val="21"/>
    </w:rPr>
  </w:style>
  <w:style w:type="paragraph" w:styleId="af">
    <w:name w:val="List Paragraph"/>
    <w:basedOn w:val="a"/>
    <w:uiPriority w:val="34"/>
    <w:qFormat/>
    <w:rsid w:val="00FB269C"/>
    <w:pPr>
      <w:ind w:firstLineChars="200" w:firstLine="420"/>
    </w:pPr>
  </w:style>
  <w:style w:type="character" w:customStyle="1" w:styleId="hei141">
    <w:name w:val="hei141"/>
    <w:basedOn w:val="a0"/>
    <w:qFormat/>
    <w:rsid w:val="00FB269C"/>
    <w:rPr>
      <w:rFonts w:ascii="宋体" w:eastAsia="宋体" w:hAnsi="宋体" w:hint="eastAsia"/>
      <w:color w:val="000000"/>
      <w:sz w:val="21"/>
      <w:szCs w:val="21"/>
      <w:u w:val="none"/>
    </w:rPr>
  </w:style>
  <w:style w:type="character" w:customStyle="1" w:styleId="Char1">
    <w:name w:val="日期 Char"/>
    <w:basedOn w:val="a0"/>
    <w:link w:val="a6"/>
    <w:qFormat/>
    <w:rsid w:val="00FB269C"/>
    <w:rPr>
      <w:rFonts w:asciiTheme="minorHAnsi" w:eastAsiaTheme="minorEastAsia" w:hAnsiTheme="minorHAnsi" w:cstheme="minorBidi"/>
      <w:spacing w:val="-6"/>
      <w:kern w:val="2"/>
      <w:sz w:val="32"/>
      <w:szCs w:val="32"/>
    </w:rPr>
  </w:style>
  <w:style w:type="character" w:customStyle="1" w:styleId="Char2">
    <w:name w:val="批注框文本 Char"/>
    <w:basedOn w:val="a0"/>
    <w:link w:val="a7"/>
    <w:qFormat/>
    <w:rsid w:val="00FB269C"/>
    <w:rPr>
      <w:rFonts w:asciiTheme="minorHAnsi" w:eastAsiaTheme="minorEastAsia" w:hAnsiTheme="minorHAnsi" w:cstheme="minorBidi"/>
      <w:spacing w:val="-6"/>
      <w:kern w:val="2"/>
      <w:sz w:val="18"/>
      <w:szCs w:val="18"/>
    </w:rPr>
  </w:style>
  <w:style w:type="character" w:customStyle="1" w:styleId="font221">
    <w:name w:val="font221"/>
    <w:basedOn w:val="a0"/>
    <w:qFormat/>
    <w:rsid w:val="00FB269C"/>
    <w:rPr>
      <w:rFonts w:ascii="Times New Roman" w:hAnsi="Times New Roman" w:cs="Times New Roman" w:hint="default"/>
      <w:color w:val="000000"/>
      <w:sz w:val="20"/>
      <w:szCs w:val="20"/>
      <w:u w:val="none"/>
    </w:rPr>
  </w:style>
  <w:style w:type="character" w:customStyle="1" w:styleId="font151">
    <w:name w:val="font151"/>
    <w:basedOn w:val="a0"/>
    <w:qFormat/>
    <w:rsid w:val="00FB269C"/>
    <w:rPr>
      <w:rFonts w:ascii="宋体" w:eastAsia="宋体" w:hAnsi="宋体" w:cs="宋体" w:hint="eastAsia"/>
      <w:color w:val="000000"/>
      <w:sz w:val="20"/>
      <w:szCs w:val="20"/>
      <w:u w:val="none"/>
    </w:rPr>
  </w:style>
  <w:style w:type="character" w:customStyle="1" w:styleId="font131">
    <w:name w:val="font131"/>
    <w:basedOn w:val="a0"/>
    <w:qFormat/>
    <w:rsid w:val="00FB269C"/>
    <w:rPr>
      <w:rFonts w:ascii="Times New Roman" w:hAnsi="Times New Roman" w:cs="Times New Roman" w:hint="default"/>
      <w:color w:val="000000"/>
      <w:sz w:val="20"/>
      <w:szCs w:val="20"/>
      <w:u w:val="none"/>
    </w:rPr>
  </w:style>
  <w:style w:type="character" w:customStyle="1" w:styleId="font11">
    <w:name w:val="font11"/>
    <w:basedOn w:val="a0"/>
    <w:qFormat/>
    <w:rsid w:val="00FB269C"/>
    <w:rPr>
      <w:rFonts w:ascii="宋体" w:eastAsia="宋体" w:hAnsi="宋体" w:cs="宋体" w:hint="eastAsia"/>
      <w:color w:val="000000"/>
      <w:sz w:val="20"/>
      <w:szCs w:val="20"/>
      <w:u w:val="none"/>
    </w:rPr>
  </w:style>
  <w:style w:type="character" w:customStyle="1" w:styleId="font24">
    <w:name w:val="font24"/>
    <w:basedOn w:val="a0"/>
    <w:qFormat/>
    <w:rsid w:val="00FB269C"/>
    <w:rPr>
      <w:rFonts w:ascii="宋体" w:eastAsia="宋体" w:hAnsi="宋体" w:cs="宋体" w:hint="eastAsia"/>
      <w:color w:val="000000"/>
      <w:sz w:val="20"/>
      <w:szCs w:val="20"/>
      <w:u w:val="none"/>
    </w:rPr>
  </w:style>
  <w:style w:type="character" w:customStyle="1" w:styleId="font51">
    <w:name w:val="font51"/>
    <w:basedOn w:val="a0"/>
    <w:qFormat/>
    <w:rsid w:val="00FB269C"/>
    <w:rPr>
      <w:rFonts w:ascii="Times New Roman" w:hAnsi="Times New Roman" w:cs="Times New Roman" w:hint="default"/>
      <w:color w:val="000000"/>
      <w:sz w:val="20"/>
      <w:szCs w:val="20"/>
      <w:u w:val="none"/>
    </w:rPr>
  </w:style>
  <w:style w:type="character" w:customStyle="1" w:styleId="font01">
    <w:name w:val="font01"/>
    <w:basedOn w:val="a0"/>
    <w:qFormat/>
    <w:rsid w:val="00FB269C"/>
    <w:rPr>
      <w:rFonts w:ascii="Times New Roman" w:hAnsi="Times New Roman" w:cs="Times New Roman" w:hint="default"/>
      <w:color w:val="000000"/>
      <w:sz w:val="20"/>
      <w:szCs w:val="20"/>
      <w:u w:val="none"/>
    </w:rPr>
  </w:style>
  <w:style w:type="character" w:customStyle="1" w:styleId="font31">
    <w:name w:val="font31"/>
    <w:basedOn w:val="a0"/>
    <w:qFormat/>
    <w:rsid w:val="00FB269C"/>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621</Words>
  <Characters>3542</Characters>
  <Application>Microsoft Office Word</Application>
  <DocSecurity>0</DocSecurity>
  <Lines>29</Lines>
  <Paragraphs>8</Paragraphs>
  <ScaleCrop>false</ScaleCrop>
  <Company>Microsoft</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爱峰的狒狒</dc:creator>
  <cp:lastModifiedBy>Administrator</cp:lastModifiedBy>
  <cp:revision>9</cp:revision>
  <cp:lastPrinted>2021-12-01T17:54:00Z</cp:lastPrinted>
  <dcterms:created xsi:type="dcterms:W3CDTF">2021-11-30T07:21:00Z</dcterms:created>
  <dcterms:modified xsi:type="dcterms:W3CDTF">2021-11-30T10:47:00Z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706BF66A91404AEEA2E7F2BDA26725D3</vt:lpwstr>
  </property>
</Properties>
</file>