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81" w:rsidRDefault="00C42CEC">
      <w:pPr>
        <w:jc w:val="left"/>
        <w:rPr>
          <w:rFonts w:ascii="仿宋_GB2312" w:eastAsia="仿宋_GB2312" w:hAnsi="仿宋_GB2312" w:cs="仿宋_GB2312" w:hint="eastAsia"/>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p>
    <w:p w:rsidR="00051F81" w:rsidRDefault="00C42CEC" w:rsidP="00051F81">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考试期间疫情防控须知</w:t>
      </w:r>
    </w:p>
    <w:p w:rsidR="00051F81" w:rsidRDefault="00C42CEC" w:rsidP="00051F81">
      <w:pPr>
        <w:spacing w:line="600" w:lineRule="exact"/>
        <w:ind w:firstLine="8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考生报名时应申领“安康码”</w:t>
      </w:r>
      <w:r>
        <w:rPr>
          <w:rFonts w:ascii="仿宋_GB2312" w:eastAsia="仿宋_GB2312" w:hAnsi="仿宋_GB2312" w:cs="仿宋_GB2312" w:hint="eastAsia"/>
          <w:sz w:val="32"/>
          <w:szCs w:val="32"/>
        </w:rPr>
        <w:t>或“国康码”</w:t>
      </w:r>
      <w:r>
        <w:rPr>
          <w:rFonts w:ascii="仿宋_GB2312" w:eastAsia="仿宋_GB2312" w:hAnsi="仿宋_GB2312" w:cs="仿宋_GB2312" w:hint="eastAsia"/>
          <w:sz w:val="32"/>
          <w:szCs w:val="32"/>
        </w:rPr>
        <w:t>。报名后应持续关注“安康码”</w:t>
      </w:r>
      <w:r>
        <w:rPr>
          <w:rFonts w:ascii="仿宋_GB2312" w:eastAsia="仿宋_GB2312" w:hAnsi="仿宋_GB2312" w:cs="仿宋_GB2312" w:hint="eastAsia"/>
          <w:sz w:val="32"/>
          <w:szCs w:val="32"/>
        </w:rPr>
        <w:t>或“国康码”</w:t>
      </w:r>
      <w:r>
        <w:rPr>
          <w:rFonts w:ascii="仿宋_GB2312" w:eastAsia="仿宋_GB2312" w:hAnsi="仿宋_GB2312" w:cs="仿宋_GB2312" w:hint="eastAsia"/>
          <w:sz w:val="32"/>
          <w:szCs w:val="32"/>
        </w:rPr>
        <w:t>状态并保持通讯畅通。“红码”、“黄码”考生应咨询当地疫情防控部门，按要求通过每日健康打卡、持码人申诉、隔离观察无异常、核酸检测等方式，在考试前转为“绿码”。“安康码”绿码且体温正常的考生可正常参加考试。</w:t>
      </w:r>
    </w:p>
    <w:p w:rsidR="00051F81" w:rsidRDefault="00C42CEC" w:rsidP="00051F81">
      <w:pPr>
        <w:spacing w:line="600" w:lineRule="exact"/>
        <w:ind w:firstLine="8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考生应从考试日前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051F81" w:rsidRDefault="00C42CEC" w:rsidP="00051F81">
      <w:pPr>
        <w:spacing w:line="600" w:lineRule="exact"/>
        <w:ind w:firstLine="8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天内，考生应避免在国内疫情中高风险地区或国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外旅行、居住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避免与新冠肺炎确诊病例、疑似病例、无症状感染者及中高风险区域人员接触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尽量避免去人群流动性较大、人群密集的场所聚集。</w:t>
      </w:r>
    </w:p>
    <w:p w:rsidR="00051F81" w:rsidRDefault="00C42CEC" w:rsidP="00051F81">
      <w:pPr>
        <w:spacing w:line="600" w:lineRule="exact"/>
        <w:ind w:firstLine="8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7B3E23" w:rsidRDefault="00C42CEC" w:rsidP="00051F81">
      <w:pPr>
        <w:spacing w:line="600" w:lineRule="exact"/>
        <w:ind w:firstLine="87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考试前未完成转码的“红码”、“黄码”考生，</w:t>
      </w:r>
      <w:r>
        <w:rPr>
          <w:rFonts w:ascii="仿宋_GB2312" w:eastAsia="仿宋_GB2312" w:hAnsi="仿宋_GB2312" w:cs="仿宋_GB2312" w:hint="eastAsia"/>
          <w:sz w:val="32"/>
          <w:szCs w:val="32"/>
        </w:rPr>
        <w:t>一律不得领取准考证并参加考试。</w:t>
      </w:r>
    </w:p>
    <w:p w:rsidR="007B3E23" w:rsidRDefault="00C42CEC" w:rsidP="00051F8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考试期间，考生应自备口罩，并按照考点所在地疫情风险等级和防控要求科学佩戴口罩。在考点入场</w:t>
      </w:r>
      <w:r>
        <w:rPr>
          <w:rFonts w:ascii="仿宋_GB2312" w:eastAsia="仿宋_GB2312" w:hAnsi="仿宋_GB2312" w:cs="仿宋_GB2312" w:hint="eastAsia"/>
          <w:sz w:val="32"/>
          <w:szCs w:val="32"/>
        </w:rPr>
        <w:t>、考试期间</w:t>
      </w:r>
      <w:r>
        <w:rPr>
          <w:rFonts w:ascii="仿宋_GB2312" w:eastAsia="仿宋_GB2312" w:hAnsi="仿宋_GB2312" w:cs="仿宋_GB2312" w:hint="eastAsia"/>
          <w:sz w:val="32"/>
          <w:szCs w:val="32"/>
        </w:rPr>
        <w:t>及考后离场等人群聚集环节，全程佩戴口罩。</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w:t>
      </w:r>
      <w:r>
        <w:rPr>
          <w:rFonts w:ascii="仿宋_GB2312" w:eastAsia="仿宋_GB2312" w:hAnsi="仿宋_GB2312" w:cs="仿宋_GB2312" w:hint="eastAsia"/>
          <w:sz w:val="28"/>
          <w:szCs w:val="28"/>
        </w:rPr>
        <w:t>℃</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次体温复测，如体温仍超标准，须由现场医护人员再次使用水银温度计进行腋下测温。确属发热的考生须</w:t>
      </w:r>
      <w:r>
        <w:rPr>
          <w:rFonts w:ascii="仿宋_GB2312" w:eastAsia="仿宋_GB2312" w:hAnsi="仿宋_GB2312" w:cs="仿宋_GB2312" w:hint="eastAsia"/>
          <w:sz w:val="32"/>
          <w:szCs w:val="32"/>
        </w:rPr>
        <w:t>对其</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天的旅居史、接触史</w:t>
      </w:r>
      <w:r>
        <w:rPr>
          <w:rFonts w:ascii="仿宋_GB2312" w:eastAsia="仿宋_GB2312" w:hAnsi="仿宋_GB2312" w:cs="仿宋_GB2312" w:hint="eastAsia"/>
          <w:sz w:val="32"/>
          <w:szCs w:val="32"/>
        </w:rPr>
        <w:t>进行流调，确无中高风险地区旅居史、接触史的</w:t>
      </w:r>
      <w:r>
        <w:rPr>
          <w:rFonts w:ascii="仿宋_GB2312" w:eastAsia="仿宋_GB2312" w:hAnsi="仿宋_GB2312" w:cs="仿宋_GB2312" w:hint="eastAsia"/>
          <w:sz w:val="32"/>
          <w:szCs w:val="32"/>
        </w:rPr>
        <w:t>作出书面承诺后，通过专用通道进入隔离考场参加考试。</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在考试过程中出现发热、咳嗽等异常症状的</w:t>
      </w:r>
      <w:r>
        <w:rPr>
          <w:rFonts w:ascii="仿宋_GB2312" w:eastAsia="仿宋_GB2312" w:hAnsi="仿宋_GB2312" w:cs="仿宋_GB2312" w:hint="eastAsia"/>
          <w:sz w:val="32"/>
          <w:szCs w:val="32"/>
        </w:rPr>
        <w:t>考生，应服从考试工作人员安排，立即转移到隔离考场继续考试。</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7B3E23" w:rsidRDefault="00C42CEC" w:rsidP="00051F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w:t>
      </w:r>
      <w:r>
        <w:rPr>
          <w:rFonts w:ascii="仿宋_GB2312" w:eastAsia="仿宋_GB2312" w:hAnsi="仿宋_GB2312" w:cs="仿宋_GB2312" w:hint="eastAsia"/>
          <w:sz w:val="32"/>
          <w:szCs w:val="32"/>
        </w:rPr>
        <w:t>处置</w:t>
      </w:r>
      <w:r>
        <w:rPr>
          <w:rFonts w:ascii="仿宋_GB2312" w:eastAsia="仿宋_GB2312" w:hAnsi="仿宋_GB2312" w:cs="仿宋_GB2312" w:hint="eastAsia"/>
          <w:sz w:val="32"/>
          <w:szCs w:val="32"/>
        </w:rPr>
        <w:t>。</w:t>
      </w:r>
    </w:p>
    <w:p w:rsidR="007B3E23" w:rsidRDefault="00C42CEC" w:rsidP="00051F81">
      <w:pPr>
        <w:spacing w:line="600" w:lineRule="exact"/>
        <w:ind w:firstLineChars="200" w:firstLine="640"/>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w:t>
      </w:r>
      <w:r>
        <w:rPr>
          <w:rFonts w:ascii="仿宋_GB2312" w:eastAsia="仿宋_GB2312" w:hAnsi="仿宋_GB2312" w:cs="仿宋_GB2312" w:hint="eastAsia"/>
          <w:sz w:val="32"/>
          <w:szCs w:val="32"/>
        </w:rPr>
        <w:t>进行防疫检测、询问、排查、送诊等造成严重后果的，将按照疫情防控相关规定严肃处理。</w:t>
      </w:r>
    </w:p>
    <w:sectPr w:rsidR="007B3E23" w:rsidSect="007B3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CEC" w:rsidRDefault="00C42CEC" w:rsidP="00051F81">
      <w:r>
        <w:separator/>
      </w:r>
    </w:p>
  </w:endnote>
  <w:endnote w:type="continuationSeparator" w:id="1">
    <w:p w:rsidR="00C42CEC" w:rsidRDefault="00C42CEC" w:rsidP="00051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CEC" w:rsidRDefault="00C42CEC" w:rsidP="00051F81">
      <w:r>
        <w:separator/>
      </w:r>
    </w:p>
  </w:footnote>
  <w:footnote w:type="continuationSeparator" w:id="1">
    <w:p w:rsidR="00C42CEC" w:rsidRDefault="00C42CEC" w:rsidP="00051F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0BD"/>
    <w:rsid w:val="00051F81"/>
    <w:rsid w:val="007B3E23"/>
    <w:rsid w:val="007E50BD"/>
    <w:rsid w:val="00C42CEC"/>
    <w:rsid w:val="00EF2362"/>
    <w:rsid w:val="1FE64EE9"/>
    <w:rsid w:val="2E3B70CA"/>
    <w:rsid w:val="4DEB5171"/>
    <w:rsid w:val="4EDF4EFD"/>
    <w:rsid w:val="58D2101A"/>
    <w:rsid w:val="697C6C97"/>
    <w:rsid w:val="74386AD5"/>
    <w:rsid w:val="745A3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E2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51F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51F81"/>
    <w:rPr>
      <w:rFonts w:asciiTheme="minorHAnsi" w:eastAsiaTheme="minorEastAsia" w:hAnsiTheme="minorHAnsi" w:cstheme="minorBidi"/>
      <w:kern w:val="2"/>
      <w:sz w:val="18"/>
      <w:szCs w:val="18"/>
    </w:rPr>
  </w:style>
  <w:style w:type="paragraph" w:styleId="a4">
    <w:name w:val="footer"/>
    <w:basedOn w:val="a"/>
    <w:link w:val="Char0"/>
    <w:rsid w:val="00051F81"/>
    <w:pPr>
      <w:tabs>
        <w:tab w:val="center" w:pos="4153"/>
        <w:tab w:val="right" w:pos="8306"/>
      </w:tabs>
      <w:snapToGrid w:val="0"/>
      <w:jc w:val="left"/>
    </w:pPr>
    <w:rPr>
      <w:sz w:val="18"/>
      <w:szCs w:val="18"/>
    </w:rPr>
  </w:style>
  <w:style w:type="character" w:customStyle="1" w:styleId="Char0">
    <w:name w:val="页脚 Char"/>
    <w:basedOn w:val="a0"/>
    <w:link w:val="a4"/>
    <w:rsid w:val="00051F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4</cp:revision>
  <cp:lastPrinted>2020-07-10T02:54:00Z</cp:lastPrinted>
  <dcterms:created xsi:type="dcterms:W3CDTF">2020-07-07T03:38:00Z</dcterms:created>
  <dcterms:modified xsi:type="dcterms:W3CDTF">2021-08-18T03:33:00Z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06314B19D1364261BCFC610EEC414A49</vt:lpwstr>
  </property>
</Properties>
</file>