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71" w:rsidRDefault="00B47671" w:rsidP="00B47671">
      <w:pPr>
        <w:pStyle w:val="a5"/>
        <w:rPr>
          <w:sz w:val="18"/>
          <w:szCs w:val="18"/>
        </w:rPr>
      </w:pPr>
      <w:r>
        <w:rPr>
          <w:sz w:val="18"/>
          <w:szCs w:val="18"/>
        </w:rPr>
        <w:t>成立资溪县面向社会公开招聘合同制幼儿教师工作领导小组(以下简称领导小组)，由县政府副县长徐江英任组长，县教科体局局长孙革生，县人社局局长何昀，县财政局局长王秋水任成员。领导小组下设办公室，办公室设在县教科体局，由孙革生同志兼任办公室主任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47671"/>
    <w:rsid w:val="00000F5B"/>
    <w:rsid w:val="00323B43"/>
    <w:rsid w:val="003D37D8"/>
    <w:rsid w:val="004358AB"/>
    <w:rsid w:val="0064020C"/>
    <w:rsid w:val="008811B0"/>
    <w:rsid w:val="008B7726"/>
    <w:rsid w:val="00B47671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B4767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2021-08-16T08:23:00Z</dcterms:created>
  <dcterms:modified xsi:type="dcterms:W3CDTF">2021-08-16T08:25:00Z</dcterms:modified>
</cp:coreProperties>
</file>