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黑体" w:hAnsi="宋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附件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/>
          <w:color w:val="auto"/>
          <w:sz w:val="28"/>
          <w:szCs w:val="28"/>
        </w:rPr>
        <w:t xml:space="preserve">    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eastAsia="zh-CN"/>
        </w:rPr>
        <w:t>云阳县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  <w:t>2021年面向基层定向培养计划人员考核招聘乡镇学校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  <w:t>和基层医疗卫生事业单位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工作人员报名表</w:t>
      </w:r>
    </w:p>
    <w:p>
      <w:pPr>
        <w:spacing w:line="400" w:lineRule="exact"/>
        <w:jc w:val="left"/>
        <w:rPr>
          <w:rFonts w:ascii="Times New Roman" w:hAnsi="Times New Roman" w:eastAsia="方正小标宋_GBK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报考岗位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4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55"/>
        <w:gridCol w:w="61"/>
        <w:gridCol w:w="31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2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1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6" w:type="dxa"/>
            <w:gridSpan w:val="5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1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06" w:type="dxa"/>
            <w:gridSpan w:val="2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28" w:type="dxa"/>
            <w:gridSpan w:val="2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3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6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4"/>
          </w:tcPr>
          <w:p>
            <w:pPr>
              <w:spacing w:line="240" w:lineRule="exact"/>
              <w:ind w:firstLine="402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</w:t>
            </w: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云阳县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最低服务满5周年，未满规定服务期提出解除人事关系者，取消事业单位工作人员身份。</w:t>
            </w: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4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18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24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  <w:rPr>
          <w:rFonts w:eastAsia="黑体"/>
          <w:color w:val="auto"/>
          <w:sz w:val="44"/>
          <w:szCs w:val="44"/>
        </w:rPr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25643"/>
    </w:sdtPr>
    <w:sdtEndPr>
      <w:rPr>
        <w:sz w:val="28"/>
        <w:szCs w:val="28"/>
      </w:rPr>
    </w:sdtEndPr>
    <w:sdtContent>
      <w:p>
        <w:pPr>
          <w:pStyle w:val="2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9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A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2021-07-14T07:49:28Z</dcterms:created>
  <dc:creator>Administrator</dc:creator>
  <cp:lastModifiedBy>Administrator</cp:lastModifiedBy>
  <dcterms:modified xsi:type="dcterms:W3CDTF">2021-07-14T07:49:34Z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