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4</w:t>
      </w:r>
    </w:p>
    <w:p>
      <w:pPr>
        <w:spacing w:line="53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事业单位公开招聘免收笔试费相关规定</w:t>
      </w:r>
    </w:p>
    <w:p>
      <w:pPr>
        <w:spacing w:line="53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具有下列情形之一者，可免收笔试费：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根据《国务院关于在全国建立农村最低生活保障制度的通知》（国发〔</w:t>
      </w:r>
      <w:r>
        <w:rPr>
          <w:rFonts w:ascii="仿宋_GB2312" w:eastAsia="仿宋_GB2312"/>
          <w:color w:val="000000"/>
          <w:sz w:val="32"/>
          <w:szCs w:val="32"/>
        </w:rPr>
        <w:t>2007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ascii="仿宋_GB2312" w:eastAsia="仿宋_GB2312"/>
          <w:color w:val="000000"/>
          <w:sz w:val="32"/>
          <w:szCs w:val="32"/>
        </w:rPr>
        <w:t>19</w:t>
      </w:r>
      <w:r>
        <w:rPr>
          <w:rFonts w:hint="eastAsia" w:ascii="仿宋_GB2312" w:eastAsia="仿宋_GB2312"/>
          <w:color w:val="000000"/>
          <w:sz w:val="32"/>
          <w:szCs w:val="32"/>
        </w:rPr>
        <w:t>号）、《中共四川省委、四川省人民政府关于推进城乡社会救助体系建设的意见》（川委发〔</w:t>
      </w:r>
      <w:r>
        <w:rPr>
          <w:rFonts w:ascii="仿宋_GB2312" w:eastAsia="仿宋_GB2312"/>
          <w:color w:val="000000"/>
          <w:sz w:val="32"/>
          <w:szCs w:val="32"/>
        </w:rPr>
        <w:t>2005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ascii="仿宋_GB2312" w:eastAsia="仿宋_GB2312"/>
          <w:color w:val="000000"/>
          <w:sz w:val="32"/>
          <w:szCs w:val="32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号）和《四川省城市居民最低生活保障实施办法》（省政府令第</w:t>
      </w:r>
      <w:r>
        <w:rPr>
          <w:rFonts w:ascii="仿宋_GB2312" w:eastAsia="仿宋_GB2312"/>
          <w:color w:val="000000"/>
          <w:sz w:val="32"/>
          <w:szCs w:val="32"/>
        </w:rPr>
        <w:t>156</w:t>
      </w:r>
      <w:r>
        <w:rPr>
          <w:rFonts w:hint="eastAsia" w:ascii="仿宋_GB2312" w:eastAsia="仿宋_GB2312"/>
          <w:color w:val="000000"/>
          <w:sz w:val="32"/>
          <w:szCs w:val="32"/>
        </w:rPr>
        <w:t>号）规定享受国家最低生活保障金的城镇、农村家庭考生。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《中共四川省委、四川省人民政府关于印发〈四川省农村扶贫开发规划（</w:t>
      </w:r>
      <w:r>
        <w:rPr>
          <w:rFonts w:ascii="仿宋_GB2312" w:eastAsia="仿宋_GB2312"/>
          <w:color w:val="000000"/>
          <w:sz w:val="32"/>
          <w:szCs w:val="32"/>
        </w:rPr>
        <w:t>2001-2010</w:t>
      </w:r>
      <w:r>
        <w:rPr>
          <w:rFonts w:hint="eastAsia" w:ascii="仿宋_GB2312" w:eastAsia="仿宋_GB2312"/>
          <w:color w:val="000000"/>
          <w:sz w:val="32"/>
          <w:szCs w:val="32"/>
        </w:rPr>
        <w:t>年）〉的通知》确定的农村绝对贫困家庭考生。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sz w:val="32"/>
          <w:szCs w:val="32"/>
        </w:rPr>
        <w:t>父母双亡、父母一方为烈士或一级伤残军人，且生活十分困难家庭的考生。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4.</w:t>
      </w:r>
      <w:r>
        <w:rPr>
          <w:rFonts w:hint="eastAsia" w:ascii="仿宋_GB2312" w:eastAsia="仿宋_GB2312"/>
          <w:color w:val="000000"/>
          <w:sz w:val="32"/>
          <w:szCs w:val="32"/>
        </w:rPr>
        <w:t>因疾病、意外灾难等原因，导致一时不能维持基本生活的特殊困难家庭考生。</w:t>
      </w:r>
    </w:p>
    <w:p>
      <w:pPr>
        <w:spacing w:line="530" w:lineRule="exact"/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</w:rPr>
        <w:t>符合上述情形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的特困考生凭县（市、区）民政部门发放的享受最低生活保障证明；符合上述情形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和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的特困考生凭乡（镇）政府、街道办事处和学校学生处出具的农村特困家庭证明、特殊困难证明；符合上述情形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  <w:bookmarkStart w:id="0" w:name="_GoBack"/>
      <w:bookmarkEnd w:id="0"/>
    </w:p>
    <w:sectPr>
      <w:pgSz w:w="11906" w:h="16838"/>
      <w:pgMar w:top="2098" w:right="1531" w:bottom="1985" w:left="1531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18BB"/>
    <w:rsid w:val="21243338"/>
    <w:rsid w:val="2D0818BB"/>
    <w:rsid w:val="58154E10"/>
    <w:rsid w:val="672B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2021-07-27T03:15:00Z</dcterms:created>
  <dc:creator>Administrator</dc:creator>
  <cp:lastModifiedBy>Administrator</cp:lastModifiedBy>
  <dcterms:modified xsi:type="dcterms:W3CDTF">2021-07-27T03:17:41Z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9938992E4AB64D30BB1E7F04804E0AC9</vt:lpwstr>
  </property>
</Properties>
</file>