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56" w:rsidRDefault="0051506C">
      <w:pPr>
        <w:pStyle w:val="Bodytext1"/>
        <w:spacing w:after="140" w:line="240" w:lineRule="auto"/>
        <w:ind w:firstLine="24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 w:bidi="ar-SA"/>
        </w:rPr>
        <w:t>附件1</w:t>
      </w:r>
    </w:p>
    <w:p w:rsidR="008C4856" w:rsidRDefault="0051506C">
      <w:pPr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招聘岗位及条件</w:t>
      </w:r>
    </w:p>
    <w:tbl>
      <w:tblPr>
        <w:tblpPr w:leftFromText="180" w:rightFromText="180" w:vertAnchor="text" w:horzAnchor="page" w:tblpXSpec="center" w:tblpY="247"/>
        <w:tblOverlap w:val="never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907"/>
        <w:gridCol w:w="737"/>
        <w:gridCol w:w="2551"/>
        <w:gridCol w:w="1191"/>
        <w:gridCol w:w="4153"/>
      </w:tblGrid>
      <w:tr w:rsidR="008C4856">
        <w:trPr>
          <w:trHeight w:val="527"/>
        </w:trPr>
        <w:tc>
          <w:tcPr>
            <w:tcW w:w="880" w:type="dxa"/>
            <w:shd w:val="clear" w:color="auto" w:fill="FFFFFF"/>
            <w:vAlign w:val="center"/>
          </w:tcPr>
          <w:p w:rsidR="008C4856" w:rsidRDefault="0051506C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部门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岗位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人数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主要工作职责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用工形式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任职条件</w:t>
            </w:r>
          </w:p>
        </w:tc>
      </w:tr>
      <w:tr w:rsidR="008C4856">
        <w:trPr>
          <w:trHeight w:val="642"/>
        </w:trPr>
        <w:tc>
          <w:tcPr>
            <w:tcW w:w="880" w:type="dxa"/>
            <w:vMerge w:val="restart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前锋永前大道加油站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站长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1人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1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.负责加油加气站的经营管理工作；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2.负责制定营销策略，开展促销活动；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3.负责站内所有设备设施（含非油气业务的设备设施）的运行监管、保养、维护与零部件更换工作；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4.负责站内人员及设备的安全、环保及员工职业健康等工作；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5.负责客户维护管理等。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合同制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1.具有大专及以上学历，有相关工作经验5年及以上；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2.熟悉加油站运营及安全管理知识，有相关管理经验；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3.熟练使用OFFICE办公软件，具备一定的写作能力；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4.严格遵守国家法律、法规，未出现违法、违纪行为等情况；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5.年龄55岁以下，性别不限。</w:t>
            </w:r>
          </w:p>
        </w:tc>
      </w:tr>
      <w:tr w:rsidR="008C4856">
        <w:trPr>
          <w:trHeight w:val="642"/>
        </w:trPr>
        <w:tc>
          <w:tcPr>
            <w:tcW w:w="880" w:type="dxa"/>
            <w:vMerge/>
            <w:shd w:val="clear" w:color="auto" w:fill="FFFFFF"/>
            <w:vAlign w:val="center"/>
          </w:tcPr>
          <w:p w:rsidR="008C4856" w:rsidRDefault="008C4856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账务员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1人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1.负责站上票据管理工作；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2.负责站上现金、营业款、营业等相关报表管理工作；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3.负责站上账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管理工作等。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合同制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1.具有财务管理、会计类专业大专及以上学历，有相关工作经验2年及以上者优先；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2.熟悉财务核算、财务管理、税务管理，有一定的财务分析及财务风险防范能力；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3.熟练使用财务软件、OFFICE办公软件，具备一定的公文写作能力；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4.严格遵守国家法律、法规、会计职业道德，未出现违法、违纪行为及违反会计职业道德及财务纪律等现象；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5.年龄35岁以下，性别不限。</w:t>
            </w:r>
          </w:p>
        </w:tc>
      </w:tr>
      <w:tr w:rsidR="008C4856">
        <w:trPr>
          <w:trHeight w:val="642"/>
        </w:trPr>
        <w:tc>
          <w:tcPr>
            <w:tcW w:w="880" w:type="dxa"/>
            <w:vMerge/>
            <w:shd w:val="clear" w:color="auto" w:fill="FFFFFF"/>
            <w:vAlign w:val="center"/>
          </w:tcPr>
          <w:p w:rsidR="008C4856" w:rsidRDefault="008C4856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加油员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4人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1.按照安全操作规程进行站上加油作业工作；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2.负责营业款收取；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3.加油机日常保养清洁工作等。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劳务派遣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1.具有高中及以上学历，专业不限，形象气质较好；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2.具有较强的服务意识，且服从公司安排；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3.学习能力强，责任心强，积极性强；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4.年龄40岁以下，性别不限。</w:t>
            </w:r>
          </w:p>
        </w:tc>
      </w:tr>
      <w:tr w:rsidR="008C4856">
        <w:trPr>
          <w:trHeight w:val="642"/>
        </w:trPr>
        <w:tc>
          <w:tcPr>
            <w:tcW w:w="880" w:type="dxa"/>
            <w:vMerge/>
            <w:shd w:val="clear" w:color="auto" w:fill="FFFFFF"/>
            <w:vAlign w:val="center"/>
          </w:tcPr>
          <w:p w:rsidR="008C4856" w:rsidRDefault="008C4856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洗车工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1.负责加油站洗车工作；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2.负责车辆引导工作等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临聘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1.具有高中及以上学历者优先；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2.具有较强的服务意识，且服从公司安排；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3.吃苦耐劳，责任心强，工作积极主动；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4.年龄50岁以下，性别不限。</w:t>
            </w:r>
          </w:p>
        </w:tc>
      </w:tr>
      <w:tr w:rsidR="008C4856">
        <w:trPr>
          <w:trHeight w:val="642"/>
        </w:trPr>
        <w:tc>
          <w:tcPr>
            <w:tcW w:w="880" w:type="dxa"/>
            <w:vMerge w:val="restart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16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lastRenderedPageBreak/>
              <w:t>运营管理部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批发管理岗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1.制定公司直售业务计划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2.指导客户经理做好所管辖区区域内的客户开发和维护工作，并监督客户经理各项指标的完成。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3.直分销业务分析报告。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4.采集西南地区油品市场信息，包括竞争对手的价格、资源、策略和客户需求信息；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5.协调本地和周边成品油销售企业的关系，优化销售策略，突出区域竞争优势等。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合同制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1.具有石油、营销相关专业本科及以上学历，有相关工作经验2年及以上者优先；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2.熟悉成品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油行业</w:t>
            </w:r>
            <w:proofErr w:type="gramEnd"/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相关知识，具备良好的沟通协调能力；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3.熟练使用OFFICE办公软件，具备较强的公文写作能力；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4.严格遵守国家法律、法规，无违法、违纪行为等情况；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5.年龄35岁以下，性别不限。</w:t>
            </w:r>
          </w:p>
        </w:tc>
      </w:tr>
      <w:tr w:rsidR="008C4856">
        <w:trPr>
          <w:trHeight w:val="642"/>
        </w:trPr>
        <w:tc>
          <w:tcPr>
            <w:tcW w:w="880" w:type="dxa"/>
            <w:vMerge/>
            <w:shd w:val="clear" w:color="auto" w:fill="FFFFFF"/>
            <w:vAlign w:val="center"/>
          </w:tcPr>
          <w:p w:rsidR="008C4856" w:rsidRDefault="008C4856">
            <w:pPr>
              <w:pStyle w:val="a0"/>
              <w:jc w:val="center"/>
              <w:rPr>
                <w:rFonts w:ascii="黑体" w:eastAsia="黑体" w:hAnsi="黑体" w:cs="黑体"/>
                <w:sz w:val="16"/>
                <w:szCs w:val="22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零售管理岗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1.制定零售业务计划，下达至加油站；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2.指导加油站经理做好销售半径内的客户开发和维护工作，监督加油站经理完成各项指标；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3.负责促销活动申办，活动方案和费用预算，促销活动宣传、现场布置；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4.负责零售业务分析，并形成报告；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sz w:val="16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5.负责客户维护管理等。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16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合同制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1.具有石油、营销相关专业本科及以上学历，有相关工作经验2年及以上者优先；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2.熟悉加油站运营管理知识，有相关管理经验；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3.熟练使用OFFICE办公软件，具备较强的公文写作能力；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4.严格遵守国家法律、法规，无违法、违纪行为等情况。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5.年龄35岁以下，性别不限。</w:t>
            </w:r>
          </w:p>
        </w:tc>
      </w:tr>
      <w:tr w:rsidR="008C4856">
        <w:trPr>
          <w:trHeight w:val="642"/>
        </w:trPr>
        <w:tc>
          <w:tcPr>
            <w:tcW w:w="880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16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油库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中控室值班员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56" w:rsidRDefault="0051506C">
            <w:pPr>
              <w:pStyle w:val="a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1.通过视频监控系统密切关注油库各区域；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2.监控各油罐液位情况，发现液位报警或临近报警值时及时通知；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3.负责紧急情况下操作</w:t>
            </w:r>
            <w:proofErr w:type="gramStart"/>
            <w:r>
              <w:rPr>
                <w:rFonts w:ascii="黑体" w:eastAsia="黑体" w:hAnsi="黑体" w:cs="黑体" w:hint="eastAsia"/>
                <w:sz w:val="22"/>
                <w:szCs w:val="22"/>
              </w:rPr>
              <w:t>电液联动阀进行</w:t>
            </w:r>
            <w:proofErr w:type="gramEnd"/>
            <w:r>
              <w:rPr>
                <w:rFonts w:ascii="黑体" w:eastAsia="黑体" w:hAnsi="黑体" w:cs="黑体" w:hint="eastAsia"/>
                <w:sz w:val="22"/>
                <w:szCs w:val="22"/>
              </w:rPr>
              <w:t>远程切断；</w:t>
            </w:r>
          </w:p>
          <w:p w:rsidR="008C4856" w:rsidRDefault="0051506C">
            <w:pPr>
              <w:pStyle w:val="a0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4.密切关注可燃气体探测报警系统、油气回收系统等工作。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8C4856" w:rsidRDefault="0051506C">
            <w:pPr>
              <w:pStyle w:val="a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劳务派遣</w:t>
            </w:r>
          </w:p>
        </w:tc>
        <w:tc>
          <w:tcPr>
            <w:tcW w:w="4153" w:type="dxa"/>
            <w:shd w:val="clear" w:color="auto" w:fill="FFFFFF"/>
            <w:vAlign w:val="center"/>
          </w:tcPr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1.具有高中及以上学历，专业不限，吃苦耐劳；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2.学习能力强，责任心强，积极主动性强，且服从公司安排；</w:t>
            </w:r>
          </w:p>
          <w:p w:rsidR="008C4856" w:rsidRDefault="0051506C">
            <w:pPr>
              <w:spacing w:line="380" w:lineRule="exact"/>
              <w:jc w:val="left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3.年龄35岁以下，性别不限。</w:t>
            </w:r>
          </w:p>
        </w:tc>
      </w:tr>
    </w:tbl>
    <w:p w:rsidR="008C4856" w:rsidRDefault="008C4856">
      <w:pPr>
        <w:sectPr w:rsidR="008C4856">
          <w:footerReference w:type="default" r:id="rId9"/>
          <w:pgSz w:w="11900" w:h="16840"/>
          <w:pgMar w:top="1521" w:right="1587" w:bottom="1521" w:left="1587" w:header="1093" w:footer="3" w:gutter="0"/>
          <w:pgNumType w:start="3"/>
          <w:cols w:space="720"/>
          <w:docGrid w:linePitch="360"/>
        </w:sectPr>
      </w:pPr>
    </w:p>
    <w:p w:rsidR="008C4856" w:rsidRPr="00964B49" w:rsidRDefault="008C4856" w:rsidP="00964B49">
      <w:pPr>
        <w:pStyle w:val="Bodytext1"/>
        <w:spacing w:after="140" w:line="240" w:lineRule="auto"/>
        <w:ind w:firstLine="0"/>
        <w:jc w:val="left"/>
        <w:rPr>
          <w:rFonts w:ascii="Arial" w:hAnsi="Arial" w:cs="Arial" w:hint="eastAsia"/>
          <w:sz w:val="20"/>
          <w:szCs w:val="20"/>
          <w:lang w:val="en-US" w:eastAsia="zh-CN"/>
        </w:rPr>
      </w:pPr>
      <w:bookmarkStart w:id="0" w:name="_GoBack"/>
      <w:bookmarkEnd w:id="0"/>
    </w:p>
    <w:sectPr w:rsidR="008C4856" w:rsidRPr="00964B49">
      <w:footerReference w:type="default" r:id="rId10"/>
      <w:pgSz w:w="11906" w:h="16838"/>
      <w:pgMar w:top="1440" w:right="1474" w:bottom="1440" w:left="158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BF" w:rsidRDefault="006F17BF">
      <w:r>
        <w:separator/>
      </w:r>
    </w:p>
  </w:endnote>
  <w:endnote w:type="continuationSeparator" w:id="0">
    <w:p w:rsidR="006F17BF" w:rsidRDefault="006F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56" w:rsidRDefault="008C485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56" w:rsidRDefault="008C4856">
    <w:pPr>
      <w:pStyle w:val="a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BF" w:rsidRDefault="006F17BF">
      <w:r>
        <w:separator/>
      </w:r>
    </w:p>
  </w:footnote>
  <w:footnote w:type="continuationSeparator" w:id="0">
    <w:p w:rsidR="006F17BF" w:rsidRDefault="006F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9FD"/>
    <w:multiLevelType w:val="multilevel"/>
    <w:tmpl w:val="046129F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0797"/>
    <w:rsid w:val="00182266"/>
    <w:rsid w:val="0051506C"/>
    <w:rsid w:val="006F17BF"/>
    <w:rsid w:val="008C4856"/>
    <w:rsid w:val="00964B49"/>
    <w:rsid w:val="01720FE0"/>
    <w:rsid w:val="08704B4D"/>
    <w:rsid w:val="08AE181D"/>
    <w:rsid w:val="0E996A56"/>
    <w:rsid w:val="16535D3E"/>
    <w:rsid w:val="168B33BB"/>
    <w:rsid w:val="177E55E7"/>
    <w:rsid w:val="180F54DB"/>
    <w:rsid w:val="18FE5446"/>
    <w:rsid w:val="1B352989"/>
    <w:rsid w:val="1B872993"/>
    <w:rsid w:val="1BC10BAE"/>
    <w:rsid w:val="1FCD05C5"/>
    <w:rsid w:val="2030642A"/>
    <w:rsid w:val="205236C4"/>
    <w:rsid w:val="24C46AEA"/>
    <w:rsid w:val="2795449F"/>
    <w:rsid w:val="2D423525"/>
    <w:rsid w:val="3F2E53D3"/>
    <w:rsid w:val="44825099"/>
    <w:rsid w:val="46746CDE"/>
    <w:rsid w:val="47EB7AA0"/>
    <w:rsid w:val="4A830797"/>
    <w:rsid w:val="5A297643"/>
    <w:rsid w:val="5D41020E"/>
    <w:rsid w:val="67655874"/>
    <w:rsid w:val="6BA46D2F"/>
    <w:rsid w:val="6BBB11F3"/>
    <w:rsid w:val="72B5151B"/>
    <w:rsid w:val="7F4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uiPriority w:val="99"/>
    <w:qFormat/>
    <w:rPr>
      <w:rFonts w:cs="Times New Roman"/>
    </w:rPr>
  </w:style>
  <w:style w:type="paragraph" w:customStyle="1" w:styleId="Bodytext1">
    <w:name w:val="Body text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spacing w:line="274" w:lineRule="exact"/>
      <w:jc w:val="center"/>
    </w:pPr>
    <w:rPr>
      <w:rFonts w:ascii="宋体" w:eastAsia="宋体" w:hAnsi="宋体" w:cs="宋体"/>
      <w:lang w:val="zh-TW" w:eastAsia="zh-TW" w:bidi="zh-TW"/>
    </w:rPr>
  </w:style>
  <w:style w:type="paragraph" w:styleId="a7">
    <w:name w:val="Balloon Text"/>
    <w:basedOn w:val="a"/>
    <w:link w:val="Char"/>
    <w:rsid w:val="00182266"/>
    <w:rPr>
      <w:sz w:val="18"/>
      <w:szCs w:val="18"/>
    </w:rPr>
  </w:style>
  <w:style w:type="character" w:customStyle="1" w:styleId="Char">
    <w:name w:val="批注框文本 Char"/>
    <w:basedOn w:val="a1"/>
    <w:link w:val="a7"/>
    <w:rsid w:val="001822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uiPriority w:val="99"/>
    <w:qFormat/>
    <w:rPr>
      <w:rFonts w:cs="Times New Roman"/>
    </w:rPr>
  </w:style>
  <w:style w:type="paragraph" w:customStyle="1" w:styleId="Bodytext1">
    <w:name w:val="Body text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spacing w:line="274" w:lineRule="exact"/>
      <w:jc w:val="center"/>
    </w:pPr>
    <w:rPr>
      <w:rFonts w:ascii="宋体" w:eastAsia="宋体" w:hAnsi="宋体" w:cs="宋体"/>
      <w:lang w:val="zh-TW" w:eastAsia="zh-TW" w:bidi="zh-TW"/>
    </w:rPr>
  </w:style>
  <w:style w:type="paragraph" w:styleId="a7">
    <w:name w:val="Balloon Text"/>
    <w:basedOn w:val="a"/>
    <w:link w:val="Char"/>
    <w:rsid w:val="00182266"/>
    <w:rPr>
      <w:sz w:val="18"/>
      <w:szCs w:val="18"/>
    </w:rPr>
  </w:style>
  <w:style w:type="character" w:customStyle="1" w:styleId="Char">
    <w:name w:val="批注框文本 Char"/>
    <w:basedOn w:val="a1"/>
    <w:link w:val="a7"/>
    <w:rsid w:val="001822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1344</Characters>
  <Application>Microsoft Office Word</Application>
  <DocSecurity>0</DocSecurity>
  <Lines>11</Lines>
  <Paragraphs>3</Paragraphs>
  <ScaleCrop>false</ScaleCrop>
  <Company>china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南城以南</dc:creator>
  <cp:lastModifiedBy>郭利全</cp:lastModifiedBy>
  <cp:revision>3</cp:revision>
  <cp:lastPrinted>2021-07-08T08:44:00Z</cp:lastPrinted>
  <dcterms:created xsi:type="dcterms:W3CDTF">2021-06-23T09:31:00Z</dcterms:created>
  <dcterms:modified xsi:type="dcterms:W3CDTF">2021-07-09T01:54:00Z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07DE241F43224A409EB2B422B336DFD2</vt:lpwstr>
  </property>
</Properties>
</file>