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427"/>
        <w:gridCol w:w="427"/>
        <w:gridCol w:w="1416"/>
        <w:gridCol w:w="1132"/>
        <w:gridCol w:w="3177"/>
        <w:gridCol w:w="1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引进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计划</w:t>
            </w:r>
          </w:p>
        </w:tc>
        <w:tc>
          <w:tcPr>
            <w:tcW w:w="739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学历学位或职称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（具备其一）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1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全日制硕士研究生以上；副教授职称以上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法律硕士（非法学）</w:t>
            </w:r>
          </w:p>
        </w:tc>
        <w:tc>
          <w:tcPr>
            <w:tcW w:w="31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副高级职称以上高层人才年龄为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周岁以下，博士研究生年龄为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周岁以下，硕士研究生年龄为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</w:t>
            </w:r>
          </w:p>
        </w:tc>
        <w:tc>
          <w:tcPr>
            <w:tcW w:w="1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全日制硕士研究生或副教授以上职称均可报名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全日制硕士研究生以上；副教授职称以上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马克思主义哲学</w:t>
            </w:r>
          </w:p>
        </w:tc>
        <w:tc>
          <w:tcPr>
            <w:tcW w:w="31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副高级职称以上高层人才年龄为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周岁以下，博士研究生年龄为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周岁以下，硕士研究生年龄为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</w:t>
            </w:r>
          </w:p>
        </w:tc>
        <w:tc>
          <w:tcPr>
            <w:tcW w:w="1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全日制硕士研究生或副教授以上职称均可报名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全日制硕士研究生以上；副教授职称以上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马克思主义理论</w:t>
            </w:r>
          </w:p>
        </w:tc>
        <w:tc>
          <w:tcPr>
            <w:tcW w:w="31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副高级职称以上高层人才年龄为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周岁以下，博士研究生年龄为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周岁以下，硕士研究生年龄为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</w:t>
            </w:r>
          </w:p>
        </w:tc>
        <w:tc>
          <w:tcPr>
            <w:tcW w:w="1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全日制硕士研究生或副教授以上职称均可报名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全日制硕士研究生以上；副教授职称以上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艺术设计（视觉传达设计方向）</w:t>
            </w:r>
          </w:p>
        </w:tc>
        <w:tc>
          <w:tcPr>
            <w:tcW w:w="31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副高级职称以上高层人才年龄为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周岁以下，博士研究生年龄为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周岁以下，硕士研究生年龄为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</w:t>
            </w:r>
          </w:p>
        </w:tc>
        <w:tc>
          <w:tcPr>
            <w:tcW w:w="1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全日制硕士研究生或副教授以上职称均可报名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全日制硕士研究生以上；副教授职称以上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31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副高级职称以上高层人才年龄为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周岁以下，博士研究生年龄为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周岁以下，硕士研究生年龄为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</w:t>
            </w:r>
          </w:p>
        </w:tc>
        <w:tc>
          <w:tcPr>
            <w:tcW w:w="1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全日制硕士研究生或副教授以上职称均可报名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全日制硕士研究生以上；副教授职称以上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农村与区域发展</w:t>
            </w:r>
          </w:p>
        </w:tc>
        <w:tc>
          <w:tcPr>
            <w:tcW w:w="31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副高级职称以上高层人才年龄为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周岁以下，博士研究生年龄为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周岁以下，硕士研究生年龄为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</w:t>
            </w:r>
          </w:p>
        </w:tc>
        <w:tc>
          <w:tcPr>
            <w:tcW w:w="1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全日制硕士研究生或副教授以上职称均可报名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全日制硕士研究生以上；副教授职称以上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西方经济学</w:t>
            </w:r>
          </w:p>
        </w:tc>
        <w:tc>
          <w:tcPr>
            <w:tcW w:w="31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副高级职称以上高层人才年龄为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周岁以下，博士研究生年龄为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周岁以下，硕士研究生年龄为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</w:t>
            </w:r>
          </w:p>
        </w:tc>
        <w:tc>
          <w:tcPr>
            <w:tcW w:w="1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全日制硕士研究生或副教授以上职称均可报名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全日制硕士研究生以上；副教授职称以上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音乐学（音乐教育方向）</w:t>
            </w:r>
          </w:p>
        </w:tc>
        <w:tc>
          <w:tcPr>
            <w:tcW w:w="31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副高级职称以上高层人才年龄为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周岁以下，博士研究生年龄为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周岁以下，硕士研究生年龄为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</w:t>
            </w:r>
          </w:p>
        </w:tc>
        <w:tc>
          <w:tcPr>
            <w:tcW w:w="1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全日制硕士研究生或副教授以上职称均可报名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全日制硕士研究生以上；副教授职称以上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31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副高级职称以上高层人才年龄为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周岁以下，博士研究生年龄为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周岁以下，硕士研究生年龄为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</w:t>
            </w:r>
          </w:p>
        </w:tc>
        <w:tc>
          <w:tcPr>
            <w:tcW w:w="1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全日制硕士研究生或副教授以上职称均可报名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全日制硕士研究生以上；副教授职称以上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戏剧与影视学</w:t>
            </w:r>
          </w:p>
        </w:tc>
        <w:tc>
          <w:tcPr>
            <w:tcW w:w="31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副高级职称以上高层人才年龄为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周岁以下，博士研究生年龄为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周岁以下，硕士研究生年龄为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</w:t>
            </w:r>
          </w:p>
        </w:tc>
        <w:tc>
          <w:tcPr>
            <w:tcW w:w="1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全日制硕士研究生或副教授以上职称均可报名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教师岗</w:t>
            </w:r>
          </w:p>
        </w:tc>
        <w:tc>
          <w:tcPr>
            <w:tcW w:w="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全日制硕士研究生以上；副教授职称以上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信息与通讯工程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（图像科学与工程方向）</w:t>
            </w:r>
          </w:p>
        </w:tc>
        <w:tc>
          <w:tcPr>
            <w:tcW w:w="31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副高级职称以上高层人才年龄为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周岁以下，博士研究生年龄为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周岁以下，硕士研究生年龄为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周岁以下</w:t>
            </w:r>
          </w:p>
        </w:tc>
        <w:tc>
          <w:tcPr>
            <w:tcW w:w="1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全日制硕士研究生或副教授以上职称均可报名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15" w:afterAutospacing="0" w:line="478" w:lineRule="atLeast"/>
        <w:ind w:left="0" w:right="0"/>
        <w:jc w:val="left"/>
      </w:pPr>
      <w:r>
        <w:rPr>
          <w:rFonts w:hint="default" w:ascii="Calibri" w:hAnsi="Calibri" w:eastAsia="仿宋_GB2312" w:cs="Calibri"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701" w:bottom="1440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43137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1E"/>
    <w:rsid w:val="00031691"/>
    <w:rsid w:val="0006226E"/>
    <w:rsid w:val="000C38C1"/>
    <w:rsid w:val="000F5AA2"/>
    <w:rsid w:val="0014450A"/>
    <w:rsid w:val="001449EF"/>
    <w:rsid w:val="00173F02"/>
    <w:rsid w:val="001A1B89"/>
    <w:rsid w:val="001B73D4"/>
    <w:rsid w:val="002058A3"/>
    <w:rsid w:val="00234081"/>
    <w:rsid w:val="00325B17"/>
    <w:rsid w:val="00330BF8"/>
    <w:rsid w:val="003477CE"/>
    <w:rsid w:val="00352CDD"/>
    <w:rsid w:val="003B36D5"/>
    <w:rsid w:val="0043002D"/>
    <w:rsid w:val="00467307"/>
    <w:rsid w:val="004B613E"/>
    <w:rsid w:val="004E4611"/>
    <w:rsid w:val="005220F4"/>
    <w:rsid w:val="00545C2F"/>
    <w:rsid w:val="00547FC2"/>
    <w:rsid w:val="00567096"/>
    <w:rsid w:val="005751E6"/>
    <w:rsid w:val="005A528D"/>
    <w:rsid w:val="006456EE"/>
    <w:rsid w:val="006552BB"/>
    <w:rsid w:val="00681C57"/>
    <w:rsid w:val="006D7366"/>
    <w:rsid w:val="006F642E"/>
    <w:rsid w:val="007274BD"/>
    <w:rsid w:val="00733943"/>
    <w:rsid w:val="0075184D"/>
    <w:rsid w:val="00821F01"/>
    <w:rsid w:val="00876202"/>
    <w:rsid w:val="008B7E70"/>
    <w:rsid w:val="008D570E"/>
    <w:rsid w:val="0090292A"/>
    <w:rsid w:val="00936DA0"/>
    <w:rsid w:val="009433A6"/>
    <w:rsid w:val="00946F66"/>
    <w:rsid w:val="009C4865"/>
    <w:rsid w:val="009E004B"/>
    <w:rsid w:val="00A41A5F"/>
    <w:rsid w:val="00A75D5F"/>
    <w:rsid w:val="00AE46AD"/>
    <w:rsid w:val="00B470EF"/>
    <w:rsid w:val="00B7301B"/>
    <w:rsid w:val="00BD0B1E"/>
    <w:rsid w:val="00BF3319"/>
    <w:rsid w:val="00C217D8"/>
    <w:rsid w:val="00C60F27"/>
    <w:rsid w:val="00C80B2C"/>
    <w:rsid w:val="00CB670B"/>
    <w:rsid w:val="00CC6AAD"/>
    <w:rsid w:val="00CE2F24"/>
    <w:rsid w:val="00D149E8"/>
    <w:rsid w:val="00D21EA2"/>
    <w:rsid w:val="00D513F3"/>
    <w:rsid w:val="00D76B03"/>
    <w:rsid w:val="00DB7A88"/>
    <w:rsid w:val="00E042F0"/>
    <w:rsid w:val="00E94AF6"/>
    <w:rsid w:val="00EA3995"/>
    <w:rsid w:val="00EE6103"/>
    <w:rsid w:val="00EF394F"/>
    <w:rsid w:val="00EF53C1"/>
    <w:rsid w:val="00F31737"/>
    <w:rsid w:val="00F826BE"/>
    <w:rsid w:val="00F916C6"/>
    <w:rsid w:val="00FC288A"/>
    <w:rsid w:val="00FD6FF7"/>
    <w:rsid w:val="1CC219B9"/>
    <w:rsid w:val="2AB04434"/>
    <w:rsid w:val="2C715F39"/>
    <w:rsid w:val="3138309B"/>
    <w:rsid w:val="45500F3F"/>
    <w:rsid w:val="5A1308BD"/>
    <w:rsid w:val="5BD345B1"/>
    <w:rsid w:val="67524EC0"/>
    <w:rsid w:val="7C550D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404040"/>
      <w:u w:val="none"/>
    </w:rPr>
  </w:style>
  <w:style w:type="character" w:styleId="10">
    <w:name w:val="Hyperlink"/>
    <w:basedOn w:val="8"/>
    <w:unhideWhenUsed/>
    <w:qFormat/>
    <w:uiPriority w:val="99"/>
    <w:rPr>
      <w:color w:val="404040"/>
      <w:u w:val="none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4">
    <w:name w:val="pass"/>
    <w:basedOn w:val="8"/>
    <w:qFormat/>
    <w:uiPriority w:val="0"/>
    <w:rPr>
      <w:color w:val="D50512"/>
    </w:rPr>
  </w:style>
  <w:style w:type="character" w:customStyle="1" w:styleId="15">
    <w:name w:val="clear2"/>
    <w:basedOn w:val="8"/>
    <w:qFormat/>
    <w:uiPriority w:val="0"/>
    <w:rPr>
      <w:sz w:val="0"/>
      <w:szCs w:val="0"/>
    </w:rPr>
  </w:style>
  <w:style w:type="paragraph" w:customStyle="1" w:styleId="16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5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58FDAF-49EC-488E-86A8-6F3BA942B9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733</Words>
  <Characters>4184</Characters>
  <Lines>34</Lines>
  <Paragraphs>9</Paragraphs>
  <TotalTime>20</TotalTime>
  <ScaleCrop>false</ScaleCrop>
  <LinksUpToDate>false</LinksUpToDate>
  <CharactersWithSpaces>4908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2021-06-18T09:35:00Z</dcterms:created>
  <dc:creator>xb21cn</dc:creator>
  <cp:lastModifiedBy>Yan</cp:lastModifiedBy>
  <cp:lastPrinted>2021-06-25T01:03:00Z</cp:lastPrinted>
  <dcterms:modified xsi:type="dcterms:W3CDTF">2021-06-25T08:10:59Z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FF2036F4120047339B688D3C781D3807</vt:lpwstr>
  </property>
</Properties>
</file>