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周口市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文联所属事业单位2021年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6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1" w:firstLineChars="10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Cs w:val="21"/>
        </w:rPr>
        <w:t xml:space="preserve">                               </w:t>
      </w:r>
    </w:p>
    <w:tbl>
      <w:tblPr>
        <w:tblStyle w:val="7"/>
        <w:tblpPr w:leftFromText="180" w:rightFromText="180" w:vertAnchor="text" w:horzAnchor="page" w:tblpX="1229" w:tblpY="122"/>
        <w:tblOverlap w:val="never"/>
        <w:tblW w:w="97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15"/>
        <w:gridCol w:w="541"/>
        <w:gridCol w:w="1018"/>
        <w:gridCol w:w="151"/>
        <w:gridCol w:w="558"/>
        <w:gridCol w:w="349"/>
        <w:gridCol w:w="457"/>
        <w:gridCol w:w="328"/>
        <w:gridCol w:w="307"/>
        <w:gridCol w:w="637"/>
        <w:gridCol w:w="1479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一寸近期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  <w:r>
              <w:rPr>
                <w:rFonts w:hint="eastAsia"/>
                <w:color w:val="auto"/>
                <w:kern w:val="0"/>
                <w:sz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民族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婚姻状况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最高学历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毕业日期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3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10" w:firstLineChars="50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专    业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kern w:val="0"/>
                <w:sz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身份证号码</w:t>
            </w:r>
          </w:p>
        </w:tc>
        <w:tc>
          <w:tcPr>
            <w:tcW w:w="3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现居住地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 xml:space="preserve">联系电话    </w:t>
            </w:r>
          </w:p>
        </w:tc>
        <w:tc>
          <w:tcPr>
            <w:tcW w:w="38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邮    箱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经历</w:t>
            </w:r>
          </w:p>
        </w:tc>
        <w:tc>
          <w:tcPr>
            <w:tcW w:w="8305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1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830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830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830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成</w:t>
            </w:r>
            <w:r>
              <w:rPr>
                <w:rFonts w:hAnsi="宋体"/>
                <w:b/>
                <w:color w:val="auto"/>
                <w:kern w:val="0"/>
                <w:sz w:val="22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Ansi="宋体"/>
                <w:b/>
                <w:color w:val="auto"/>
                <w:kern w:val="0"/>
                <w:sz w:val="22"/>
              </w:rPr>
              <w:t>关系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奖项</w:t>
            </w:r>
          </w:p>
        </w:tc>
        <w:tc>
          <w:tcPr>
            <w:tcW w:w="83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b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b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b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b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kern w:val="0"/>
                <w:sz w:val="22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34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b/>
                <w:color w:val="auto"/>
                <w:kern w:val="0"/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hAnsi="宋体"/>
                <w:b/>
                <w:color w:val="auto"/>
                <w:kern w:val="0"/>
                <w:sz w:val="2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2"/>
              </w:rPr>
              <w:t>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b/>
                <w:color w:val="auto"/>
                <w:kern w:val="0"/>
                <w:sz w:val="22"/>
              </w:rPr>
            </w:pP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b/>
                <w:color w:val="auto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/>
          <w:b/>
          <w:bCs/>
          <w:color w:val="auto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3E21429"/>
    <w:rsid w:val="13536683"/>
    <w:rsid w:val="14A00AB2"/>
    <w:rsid w:val="15E9425F"/>
    <w:rsid w:val="16E938F7"/>
    <w:rsid w:val="18C944F8"/>
    <w:rsid w:val="1E8E4161"/>
    <w:rsid w:val="295034CE"/>
    <w:rsid w:val="2B677EEB"/>
    <w:rsid w:val="358A07A5"/>
    <w:rsid w:val="42A305BA"/>
    <w:rsid w:val="44AC123C"/>
    <w:rsid w:val="49422B21"/>
    <w:rsid w:val="49BF48A8"/>
    <w:rsid w:val="52886CC3"/>
    <w:rsid w:val="56633401"/>
    <w:rsid w:val="5BC639D5"/>
    <w:rsid w:val="637565F5"/>
    <w:rsid w:val="63EA300B"/>
    <w:rsid w:val="63EF3BBD"/>
    <w:rsid w:val="6A2026B1"/>
    <w:rsid w:val="75256681"/>
    <w:rsid w:val="75670A75"/>
    <w:rsid w:val="78B948F9"/>
    <w:rsid w:val="79266C45"/>
    <w:rsid w:val="7A7D2806"/>
    <w:rsid w:val="7AD837F3"/>
    <w:rsid w:val="7BAD2847"/>
    <w:rsid w:val="7FD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sz w:val="20"/>
      <w:lang w:val="en-US" w:eastAsia="zh-CN" w:bidi="ar-SA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普通(网站) Char"/>
    <w:basedOn w:val="1"/>
    <w:qFormat/>
    <w:uiPriority w:val="0"/>
    <w:pPr>
      <w:autoSpaceDE w:val="0"/>
      <w:autoSpaceDN w:val="0"/>
      <w:adjustRightInd w:val="0"/>
      <w:spacing w:before="100" w:beforeAutospacing="1" w:after="100" w:afterAutospacing="1"/>
      <w:jc w:val="left"/>
    </w:pPr>
    <w:rPr>
      <w:rFonts w:hint="eastAsia" w:ascii="宋体" w:hAnsi="宋体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27930F8AA8D9429893D5A75DC89D850E</vt:lpwstr>
  </property>
</Properties>
</file>