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171717" w:themeColor="background2" w:themeShade="1A"/>
          <w:sz w:val="24"/>
          <w:szCs w:val="24"/>
        </w:rPr>
      </w:pPr>
      <w:r>
        <w:rPr>
          <w:rFonts w:hint="eastAsia" w:ascii="宋体" w:hAnsi="宋体" w:eastAsia="宋体" w:cs="宋体"/>
          <w:color w:val="171717" w:themeColor="background2" w:themeShade="1A"/>
          <w:sz w:val="24"/>
          <w:szCs w:val="24"/>
        </w:rPr>
        <w:t>附件</w:t>
      </w:r>
      <w:r>
        <w:rPr>
          <w:rFonts w:hint="eastAsia" w:ascii="宋体" w:hAnsi="宋体" w:cs="宋体"/>
          <w:color w:val="171717" w:themeColor="background2" w:themeShade="1A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171717" w:themeColor="background2" w:themeShade="1A"/>
          <w:sz w:val="24"/>
          <w:szCs w:val="24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171717" w:themeColor="background2" w:themeShade="1A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171717" w:themeColor="background2" w:themeShade="1A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171717" w:themeColor="background2" w:themeShade="1A"/>
          <w:sz w:val="44"/>
          <w:szCs w:val="44"/>
        </w:rPr>
        <w:t>东昌府区网格化服务管理工作简介</w:t>
      </w:r>
    </w:p>
    <w:p>
      <w:pPr>
        <w:ind w:firstLine="640" w:firstLineChars="200"/>
        <w:rPr>
          <w:rFonts w:ascii="仿宋_GB2312" w:hAnsi="仿宋_GB2312" w:eastAsia="仿宋_GB2312" w:cs="仿宋_GB2312"/>
          <w:color w:val="171717" w:themeColor="background2" w:themeShade="1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717" w:themeColor="background2" w:themeShade="1A"/>
          <w:sz w:val="32"/>
          <w:szCs w:val="32"/>
        </w:rPr>
        <w:t>东昌府区辖9个镇、5个街道、1个工业园区，81个社区，139个行政村，区域面积844平方公里，常住人口96万，我区共划分网格2227个，配置网格员2227人。其中，城区三个街道网格员1367人，农村镇街网格员860人。近年来，东昌府区委、区政府高度重视网格化服务管理工作，通过整合资源力量、健全运行机制、创新方式方法，推动各类服务管理力量向基层下沉延伸，有力提升了全区基层社会治理水平，有效打通了服务联系群众的“最后一公里”，网格化服务管理在化解社会矛盾、维护社会稳定、促进社会和谐等方面发挥了重要作用。</w:t>
      </w:r>
    </w:p>
    <w:p>
      <w:pPr>
        <w:rPr>
          <w:rFonts w:ascii="黑体" w:hAnsi="黑体" w:eastAsia="黑体"/>
          <w:color w:val="171717" w:themeColor="background2" w:themeShade="1A"/>
          <w:sz w:val="32"/>
          <w:szCs w:val="32"/>
        </w:rPr>
      </w:pPr>
      <w:r>
        <w:rPr>
          <w:rFonts w:hint="eastAsia" w:ascii="仿宋" w:hAnsi="仿宋" w:eastAsia="仿宋" w:cs="仿宋"/>
          <w:color w:val="171717" w:themeColor="background2" w:themeShade="1A"/>
          <w:sz w:val="32"/>
          <w:szCs w:val="32"/>
        </w:rPr>
        <w:t>　　</w:t>
      </w:r>
      <w:r>
        <w:rPr>
          <w:rFonts w:hint="eastAsia" w:ascii="黑体" w:hAnsi="黑体" w:eastAsia="黑体"/>
          <w:color w:val="171717" w:themeColor="background2" w:themeShade="1A"/>
          <w:sz w:val="32"/>
          <w:szCs w:val="32"/>
        </w:rPr>
        <w:t>一、网格化服务管理概念</w:t>
      </w:r>
    </w:p>
    <w:p>
      <w:pPr>
        <w:rPr>
          <w:rFonts w:ascii="仿宋_GB2312" w:hAnsi="仿宋_GB2312" w:eastAsia="仿宋_GB2312" w:cs="仿宋_GB2312"/>
          <w:color w:val="171717" w:themeColor="background2" w:themeShade="1A"/>
          <w:sz w:val="32"/>
          <w:szCs w:val="32"/>
        </w:rPr>
      </w:pPr>
      <w:r>
        <w:rPr>
          <w:rFonts w:hint="eastAsia" w:ascii="仿宋" w:hAnsi="仿宋" w:eastAsia="仿宋" w:cs="仿宋"/>
          <w:color w:val="171717" w:themeColor="background2" w:themeShade="1A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171717" w:themeColor="background2" w:themeShade="1A"/>
          <w:sz w:val="32"/>
          <w:szCs w:val="32"/>
        </w:rPr>
        <w:t>网格化服务管理是根据行政区划、地理布局、人员集居状况，按照规模适度、管理方便、功能齐全、区划完整的原则，将城乡社区、行政村及其他特定区域划分成若干网格，作为基本单元，在基层党组织领导下，最大限度整合现在服务管理资源，以网格员队伍为主体，全面掌握社会动态、预防化解社会矛盾、落实组团式服务、维护社会和谐稳定的一种社会治理方式。</w:t>
      </w:r>
    </w:p>
    <w:p>
      <w:pPr>
        <w:rPr>
          <w:rFonts w:ascii="仿宋" w:hAnsi="仿宋" w:eastAsia="仿宋" w:cs="仿宋"/>
          <w:color w:val="171717" w:themeColor="background2" w:themeShade="1A"/>
          <w:sz w:val="32"/>
          <w:szCs w:val="32"/>
        </w:rPr>
      </w:pPr>
      <w:r>
        <w:rPr>
          <w:rFonts w:hint="eastAsia" w:ascii="仿宋" w:hAnsi="仿宋" w:eastAsia="仿宋" w:cs="仿宋"/>
          <w:color w:val="171717" w:themeColor="background2" w:themeShade="1A"/>
          <w:sz w:val="32"/>
          <w:szCs w:val="32"/>
        </w:rPr>
        <w:t>　　</w:t>
      </w:r>
      <w:r>
        <w:rPr>
          <w:rFonts w:hint="eastAsia" w:ascii="黑体" w:hAnsi="黑体" w:eastAsia="黑体"/>
          <w:color w:val="171717" w:themeColor="background2" w:themeShade="1A"/>
          <w:sz w:val="32"/>
          <w:szCs w:val="32"/>
        </w:rPr>
        <w:t>二、目标任务</w:t>
      </w:r>
    </w:p>
    <w:p>
      <w:pPr>
        <w:ind w:firstLine="640" w:firstLineChars="200"/>
        <w:rPr>
          <w:rFonts w:ascii="仿宋_GB2312" w:hAnsi="仿宋_GB2312" w:eastAsia="仿宋_GB2312" w:cs="仿宋_GB2312"/>
          <w:color w:val="171717" w:themeColor="background2" w:themeShade="1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717" w:themeColor="background2" w:themeShade="1A"/>
          <w:sz w:val="32"/>
          <w:szCs w:val="32"/>
        </w:rPr>
        <w:t>以“网格划分科学化、队伍建设专职化、工作机制联动化、服务管理一体化、数据信息共享化”为基本目标，搭建实体化、实战化社会治理平台，建设专（兼）网格员队伍，应用社会治理网格化服务管理信息系统，推动基层治理多网融合、数据共享，着力打造“全时空布局、全要素汇集、全方位保障、全过程覆盖”的全要素社会治理网格化服务管理体系，把网格打造成为基层社会治理的第一道屏障，实现“四个转变”（由政府为主的社会管理体制向全社会共同参与的社会治理体制转变，由突击运动式信息采集模式向常态化采集、实时共享模式转变，由被动应对的问题处置机制向主动预警预防、分级分类处置机制转变，由主观经验式决策方式向大数据支撑的科学化决策方式转变）、“四个全面提升”（风险防控能力全面提升，应急处突能力全面提升，服务管理能力全面提升，群众满意程度全面提升）。</w:t>
      </w:r>
    </w:p>
    <w:p>
      <w:pPr>
        <w:pStyle w:val="3"/>
        <w:numPr>
          <w:ilvl w:val="0"/>
          <w:numId w:val="1"/>
        </w:numPr>
        <w:spacing w:line="600" w:lineRule="exact"/>
        <w:ind w:firstLine="640" w:firstLineChars="200"/>
        <w:jc w:val="left"/>
        <w:rPr>
          <w:rFonts w:ascii="黑体" w:hAnsi="黑体" w:eastAsia="黑体" w:cs="黑体"/>
          <w:color w:val="171717" w:themeColor="background2" w:themeShade="1A"/>
          <w:sz w:val="32"/>
          <w:szCs w:val="32"/>
        </w:rPr>
      </w:pPr>
      <w:r>
        <w:rPr>
          <w:rFonts w:hint="eastAsia" w:ascii="黑体" w:hAnsi="黑体" w:eastAsia="黑体" w:cs="黑体"/>
          <w:color w:val="171717" w:themeColor="background2" w:themeShade="1A"/>
          <w:sz w:val="32"/>
          <w:szCs w:val="32"/>
        </w:rPr>
        <w:t>网格员</w:t>
      </w:r>
      <w:r>
        <w:rPr>
          <w:rFonts w:hint="eastAsia" w:ascii="Times New Roman" w:hAnsi="Times New Roman" w:eastAsia="黑体"/>
          <w:sz w:val="32"/>
          <w:szCs w:val="32"/>
        </w:rPr>
        <w:t>职业定位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171717" w:themeColor="background2" w:themeShade="1A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网格员是指围绕基础信息采集、社情民意收集、重点人员管理、安全隐患排查、矛盾排查化解、政策法规宣传、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协助执行工作、</w:t>
      </w:r>
      <w:r>
        <w:rPr>
          <w:rFonts w:hint="eastAsia" w:ascii="Times New Roman" w:hAnsi="Times New Roman" w:eastAsia="仿宋_GB2312"/>
          <w:sz w:val="32"/>
          <w:szCs w:val="32"/>
        </w:rPr>
        <w:t>民生事项服务、</w:t>
      </w:r>
      <w:r>
        <w:rPr>
          <w:rFonts w:hint="eastAsia" w:ascii="仿宋_GB2312" w:hAnsi="仿宋_GB2312" w:eastAsia="仿宋_GB2312" w:cs="仿宋_GB2312"/>
          <w:color w:val="171717" w:themeColor="background2" w:themeShade="1A"/>
          <w:sz w:val="32"/>
          <w:szCs w:val="32"/>
        </w:rPr>
        <w:t>落实党委政府交办</w:t>
      </w:r>
      <w:r>
        <w:rPr>
          <w:rFonts w:hint="eastAsia" w:ascii="Times New Roman" w:hAnsi="Times New Roman" w:eastAsia="仿宋_GB2312"/>
          <w:sz w:val="32"/>
          <w:szCs w:val="32"/>
        </w:rPr>
        <w:t>等事项，专门从事基层社会治理的工作人员。东昌府区按照常住居民200户左右划为一个城市基础网格，网格员在社区网格内开展工作，通过密切接触联系群众，了解民情，转达民情，解决民情，帮助政府完成好社区的管理与服务。网格员实行区综治中心、镇（街道）双重管理，日常管理以镇（街道）为主。</w:t>
      </w:r>
    </w:p>
    <w:p/>
    <w:sectPr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1E632"/>
    <w:multiLevelType w:val="singleLevel"/>
    <w:tmpl w:val="5BF1E63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A441C5"/>
    <w:rsid w:val="004A5C66"/>
    <w:rsid w:val="00617624"/>
    <w:rsid w:val="00642589"/>
    <w:rsid w:val="00B74018"/>
    <w:rsid w:val="00CB2F15"/>
    <w:rsid w:val="00DD0A9A"/>
    <w:rsid w:val="20A441C5"/>
    <w:rsid w:val="3A5B55F8"/>
    <w:rsid w:val="595352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QJP</Company>
  <Pages>2</Pages>
  <Words>154</Words>
  <Characters>884</Characters>
  <Lines>7</Lines>
  <Paragraphs>2</Paragraphs>
  <TotalTime>6</TotalTime>
  <ScaleCrop>false</ScaleCrop>
  <LinksUpToDate>false</LinksUpToDate>
  <CharactersWithSpaces>1036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2021-05-22T08:50:00Z</dcterms:created>
  <dc:creator>豆芽</dc:creator>
  <cp:lastModifiedBy>豆芽</cp:lastModifiedBy>
  <dcterms:modified xsi:type="dcterms:W3CDTF">2021-06-16T05:06:36Z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