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大邑县人民法院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/>
          <w:sz w:val="36"/>
          <w:szCs w:val="36"/>
        </w:rPr>
        <w:t>公开招聘聘用制审判辅助</w:t>
      </w: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人员报名表</w:t>
      </w:r>
    </w:p>
    <w:tbl>
      <w:tblPr>
        <w:tblStyle w:val="7"/>
        <w:tblW w:w="92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92"/>
        <w:gridCol w:w="375"/>
        <w:gridCol w:w="371"/>
        <w:gridCol w:w="296"/>
        <w:gridCol w:w="371"/>
        <w:gridCol w:w="296"/>
        <w:gridCol w:w="334"/>
        <w:gridCol w:w="320"/>
        <w:gridCol w:w="334"/>
        <w:gridCol w:w="59"/>
        <w:gridCol w:w="333"/>
        <w:gridCol w:w="280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994" w:type="dxa"/>
            <w:gridSpan w:val="11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2623" w:type="dxa"/>
            <w:gridSpan w:val="9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5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994" w:type="dxa"/>
            <w:gridSpan w:val="11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56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 w:type="textWrapping"/>
            </w: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28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56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>经商办企业情况</w:t>
            </w:r>
          </w:p>
        </w:tc>
        <w:tc>
          <w:tcPr>
            <w:tcW w:w="18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8197" w:type="dxa"/>
            <w:gridSpan w:val="2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07" w:type="dxa"/>
            <w:gridSpan w:val="1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07" w:type="dxa"/>
            <w:gridSpan w:val="15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39" w:type="dxa"/>
            <w:gridSpan w:val="1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9" w:type="dxa"/>
            <w:gridSpan w:val="1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08" w:type="dxa"/>
            <w:gridSpan w:val="2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（从大学学习经历开始填写）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7829" w:type="dxa"/>
            <w:gridSpan w:val="22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9282" w:type="dxa"/>
            <w:gridSpan w:val="26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报名承诺人（签名）：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565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65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320" w:bottom="1418" w:left="13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22AA"/>
    <w:rsid w:val="1C3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MET-LYM</dc:creator>
  <cp:lastModifiedBy>Administrator</cp:lastModifiedBy>
  <dcterms:modified xsi:type="dcterms:W3CDTF">2021-04-22T07:39:21Z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