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大邑县人民法院202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 w:val="32"/>
          <w:szCs w:val="32"/>
        </w:rPr>
        <w:t>年公开招聘聘用制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审判辅助人员岗位表</w:t>
      </w:r>
    </w:p>
    <w:tbl>
      <w:tblPr>
        <w:tblStyle w:val="4"/>
        <w:tblW w:w="80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765"/>
        <w:gridCol w:w="1275"/>
        <w:gridCol w:w="840"/>
        <w:gridCol w:w="810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要求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27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大邑县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人民法院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8人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审判辅助人员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198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日及以后出生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大学本科及以上学历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不限专业</w:t>
            </w:r>
          </w:p>
        </w:tc>
      </w:tr>
    </w:tbl>
    <w:p>
      <w:pPr>
        <w:pStyle w:val="2"/>
        <w:rPr>
          <w:rFonts w:hint="eastAsia"/>
        </w:rPr>
      </w:pPr>
    </w:p>
    <w:p>
      <w:pPr>
        <w:widowControl/>
        <w:adjustRightInd w:val="0"/>
        <w:snapToGrid w:val="0"/>
        <w:spacing w:before="100" w:beforeAutospacing="1" w:after="100" w:afterAutospacing="1" w:line="560" w:lineRule="exact"/>
        <w:ind w:right="640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widowControl/>
        <w:jc w:val="center"/>
        <w:rPr>
          <w:rFonts w:hint="eastAsia" w:ascii="黑体" w:hAnsi="黑体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E3BF6"/>
    <w:rsid w:val="3AA4658D"/>
    <w:rsid w:val="3AE856DC"/>
    <w:rsid w:val="4E003DCB"/>
    <w:rsid w:val="63E0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MET-LYM</dc:creator>
  <cp:lastModifiedBy>User</cp:lastModifiedBy>
  <dcterms:modified xsi:type="dcterms:W3CDTF">2021-06-16T09:17:16Z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