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仿宋"/>
          <w:b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eastAsia="仿宋"/>
          <w:b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202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/>
          <w:bCs/>
          <w:sz w:val="44"/>
          <w:szCs w:val="44"/>
        </w:rPr>
        <w:t>年柳河县事业单位招聘工作人员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《通用知识》考试大纲</w:t>
      </w:r>
    </w:p>
    <w:p>
      <w:pPr>
        <w:spacing w:line="560" w:lineRule="exact"/>
        <w:rPr>
          <w:rFonts w:eastAsia="仿宋"/>
          <w:b/>
          <w:sz w:val="44"/>
          <w:szCs w:val="44"/>
        </w:rPr>
      </w:pP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根据</w:t>
      </w:r>
      <w:r>
        <w:rPr>
          <w:rFonts w:hint="eastAsia" w:eastAsia="仿宋"/>
          <w:sz w:val="32"/>
          <w:szCs w:val="32"/>
        </w:rPr>
        <w:t>柳河县</w:t>
      </w:r>
      <w:r>
        <w:rPr>
          <w:rFonts w:eastAsia="仿宋"/>
          <w:sz w:val="32"/>
          <w:szCs w:val="32"/>
        </w:rPr>
        <w:t>事业单位招聘工作需要，拟定202</w:t>
      </w:r>
      <w:r>
        <w:rPr>
          <w:rFonts w:hint="eastAsia" w:eastAsia="仿宋"/>
          <w:sz w:val="32"/>
          <w:szCs w:val="32"/>
          <w:lang w:val="en-US" w:eastAsia="zh-CN"/>
        </w:rPr>
        <w:t>1</w:t>
      </w:r>
      <w:r>
        <w:rPr>
          <w:rFonts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</w:rPr>
        <w:t>柳河县</w:t>
      </w:r>
      <w:r>
        <w:rPr>
          <w:rFonts w:eastAsia="仿宋"/>
          <w:sz w:val="32"/>
          <w:szCs w:val="32"/>
        </w:rPr>
        <w:t>事业单位招聘工作人员《通用知识》考试大纲。此大纲涵盖的内容为纲领性内容，仅为考生复习提供一定的参考和借鉴。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一、考试科目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考试科目设定为《通用知识》。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二、考试时限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时限为</w:t>
      </w:r>
      <w:r>
        <w:rPr>
          <w:rFonts w:hint="eastAsia" w:eastAsia="仿宋"/>
          <w:sz w:val="32"/>
          <w:szCs w:val="32"/>
        </w:rPr>
        <w:t>90</w:t>
      </w:r>
      <w:r>
        <w:rPr>
          <w:rFonts w:eastAsia="仿宋"/>
          <w:sz w:val="32"/>
          <w:szCs w:val="32"/>
        </w:rPr>
        <w:t>分钟，满分100分。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三、考试形式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采用闭卷、全客观的形式。试题的答案必须按照相关要求</w:t>
      </w:r>
      <w:r>
        <w:rPr>
          <w:rFonts w:hint="eastAsia" w:eastAsia="仿宋"/>
          <w:sz w:val="32"/>
          <w:szCs w:val="32"/>
          <w:lang w:val="en-US" w:eastAsia="zh-CN"/>
        </w:rPr>
        <w:t>用2B铅笔</w:t>
      </w:r>
      <w:r>
        <w:rPr>
          <w:rFonts w:eastAsia="仿宋"/>
          <w:sz w:val="32"/>
          <w:szCs w:val="32"/>
        </w:rPr>
        <w:t>填涂在答题卡的相应位置上。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四、考试题型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试题题型为单项选择题、多项选择题、判断题等。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五、考试参考内容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（一）政治</w:t>
      </w:r>
    </w:p>
    <w:p>
      <w:pPr>
        <w:tabs>
          <w:tab w:val="left" w:pos="1134"/>
        </w:tabs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1．马克思主义基本原理。科学的世界观和方法论、物质和意识、唯物辩证法、辩证唯物主义认识论、唯物主义的社会历史观、商品与货币、资本理论等。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2．毛泽东思想。毛泽东思想的形成和发展、历史地位以及毛泽东思想活的灵魂。</w:t>
      </w:r>
    </w:p>
    <w:p>
      <w:pPr>
        <w:spacing w:line="560" w:lineRule="exact"/>
        <w:rPr>
          <w:rFonts w:eastAsia="仿宋"/>
          <w:sz w:val="32"/>
          <w:szCs w:val="32"/>
          <w:u w:val="single"/>
        </w:rPr>
      </w:pPr>
      <w:r>
        <w:rPr>
          <w:rFonts w:eastAsia="仿宋"/>
          <w:sz w:val="32"/>
          <w:szCs w:val="32"/>
        </w:rPr>
        <w:t xml:space="preserve">    3．中国特色社会主义理论体系。邓小平理论、“三个代表”重要思想、科学发展观、习近平新时代中国特色社会主义思想等。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（二）法律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1．法学基本理论。基本概念、法律的制定与实施、依法治国的理论与实践等。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2．宪法。宪法的地位和作用、国家的基本制度、公民的基本权利和义务等。</w:t>
      </w:r>
    </w:p>
    <w:p>
      <w:pPr>
        <w:tabs>
          <w:tab w:val="left" w:pos="1134"/>
        </w:tabs>
        <w:spacing w:line="560" w:lineRule="exact"/>
        <w:rPr>
          <w:rFonts w:eastAsia="仿宋"/>
          <w:bCs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3．有关部门法。</w:t>
      </w:r>
      <w:r>
        <w:rPr>
          <w:rFonts w:eastAsia="仿宋"/>
          <w:bCs/>
          <w:sz w:val="32"/>
          <w:szCs w:val="32"/>
        </w:rPr>
        <w:t>行政法、刑法、民法、经济法、社会法等。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（三）时事政治与国情、省情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1．时事政治。近一年来的国际、国内重大时事、重大会议、政治事件、社会热点问题等。</w:t>
      </w:r>
    </w:p>
    <w:p>
      <w:pPr>
        <w:tabs>
          <w:tab w:val="left" w:pos="1134"/>
        </w:tabs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2．国情党史。中国国情基本知识、中国共产党的历史和党的建设理论、党内法规制度等。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3．省情。吉林省经济、政治、文化及社会发展的基本情况。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（四）常识判断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1．百科常识。涉及自然、历史、人文、科技、生活、安全、文学常识等百科知识。</w:t>
      </w:r>
    </w:p>
    <w:p>
      <w:pPr>
        <w:tabs>
          <w:tab w:val="left" w:pos="567"/>
          <w:tab w:val="left" w:pos="1134"/>
        </w:tabs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2．判断推理。依据基本常识和基本经验，对常见现象或事物进行分析、归纳、推理。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</w:t>
      </w:r>
      <w:r>
        <w:rPr>
          <w:rFonts w:ascii="楷体" w:hAnsi="楷体" w:eastAsia="楷体"/>
          <w:sz w:val="32"/>
          <w:szCs w:val="32"/>
        </w:rPr>
        <w:t xml:space="preserve"> （五）实用写作基础知识</w:t>
      </w:r>
    </w:p>
    <w:p>
      <w:pPr>
        <w:spacing w:line="560" w:lineRule="exact"/>
        <w:ind w:firstLine="603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1．写作基础知识。写作的基本要求、行文规则、应用文写作的文体与要求等。</w:t>
      </w:r>
    </w:p>
    <w:p>
      <w:pPr>
        <w:spacing w:line="560" w:lineRule="exact"/>
        <w:ind w:firstLine="603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2．公文写作。公文的特点与功能、公文的种类、公文的文体与格式、规范性和事务性公文写作等。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（六）其他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与事业单位相关的法律、法规、制度及从业人员所应具备的职业道德、专业素质、从业背景知识等。</w:t>
      </w:r>
    </w:p>
    <w:p>
      <w:pPr>
        <w:spacing w:line="560" w:lineRule="exact"/>
        <w:rPr>
          <w:rFonts w:eastAsia="仿宋"/>
          <w:sz w:val="32"/>
          <w:szCs w:val="32"/>
        </w:rPr>
      </w:pPr>
    </w:p>
    <w:p>
      <w:pPr>
        <w:tabs>
          <w:tab w:val="left" w:pos="709"/>
          <w:tab w:val="left" w:pos="7088"/>
        </w:tabs>
        <w:wordWrap w:val="0"/>
        <w:spacing w:line="560" w:lineRule="exact"/>
        <w:jc w:val="right"/>
        <w:rPr>
          <w:rFonts w:eastAsia="仿宋"/>
          <w:sz w:val="32"/>
          <w:szCs w:val="32"/>
        </w:rPr>
      </w:pPr>
      <w:r>
        <w:rPr>
          <w:rFonts w:eastAsia="仿宋"/>
          <w:sz w:val="32"/>
        </w:rPr>
        <w:t xml:space="preserve">  </w:t>
      </w:r>
    </w:p>
    <w:sectPr>
      <w:footerReference r:id="rId3" w:type="default"/>
      <w:pgSz w:w="11906" w:h="16838"/>
      <w:pgMar w:top="1440" w:right="1800" w:bottom="1440" w:left="1800" w:header="851" w:footer="680" w:gutter="0"/>
      <w:pgNumType w:fmt="numberInDash"/>
      <w:cols w:space="720" w:num="1"/>
      <w:docGrid w:type="linesAndChars" w:linePitch="312" w:charSpace="-36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-</w:t>
    </w:r>
    <w:r>
      <w:rPr>
        <w:sz w:val="24"/>
        <w:szCs w:val="24"/>
      </w:rPr>
      <w:t xml:space="preserve"> 3 -</w:t>
    </w:r>
    <w:r>
      <w:rPr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96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6262"/>
    <w:rsid w:val="002E6262"/>
    <w:rsid w:val="00674569"/>
    <w:rsid w:val="00E5049E"/>
    <w:rsid w:val="08864A44"/>
    <w:rsid w:val="176C76F9"/>
    <w:rsid w:val="71933077"/>
    <w:rsid w:val="7EC5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link w:val="2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8">
    <w:name w:val="页眉 字符"/>
    <w:link w:val="4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link w:val="3"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151</Words>
  <Characters>863</Characters>
  <Lines>7</Lines>
  <Paragraphs>2</Paragraphs>
  <TotalTime>0</TotalTime>
  <ScaleCrop>false</ScaleCrop>
  <LinksUpToDate>false</LinksUpToDate>
  <CharactersWithSpaces>1012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2020-07-29T03:04:00Z</dcterms:created>
  <dc:creator>DJL</dc:creator>
  <cp:lastModifiedBy>ぺ灬cc果冻ル</cp:lastModifiedBy>
  <cp:lastPrinted>2020-07-30T06:32:00Z</cp:lastPrinted>
  <dcterms:modified xsi:type="dcterms:W3CDTF">2021-06-11T09:08:50Z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17082710E0D54B6E8A9376F0E5D210C6</vt:lpwstr>
  </property>
</Properties>
</file>