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bCs/>
          <w:sz w:val="32"/>
          <w:szCs w:val="32"/>
          <w:lang w:val="en-US" w:eastAsia="zh-CN"/>
        </w:rPr>
      </w:pPr>
      <w:bookmarkStart w:id="0" w:name="_GoBack"/>
      <w:r>
        <w:rPr>
          <w:rFonts w:hint="eastAsia" w:ascii="宋体" w:hAnsi="宋体" w:eastAsia="宋体" w:cs="宋体"/>
          <w:b/>
          <w:bCs/>
          <w:sz w:val="32"/>
          <w:szCs w:val="32"/>
        </w:rPr>
        <w:t>威海</w:t>
      </w:r>
      <w:r>
        <w:rPr>
          <w:rFonts w:hint="eastAsia" w:ascii="宋体" w:hAnsi="宋体" w:eastAsia="宋体" w:cs="宋体"/>
          <w:b/>
          <w:bCs/>
          <w:sz w:val="32"/>
          <w:szCs w:val="32"/>
          <w:lang w:val="en-US" w:eastAsia="zh-CN"/>
        </w:rPr>
        <w:t>水务集团有限</w:t>
      </w:r>
      <w:r>
        <w:rPr>
          <w:rFonts w:hint="eastAsia" w:ascii="宋体" w:hAnsi="宋体" w:eastAsia="宋体" w:cs="宋体"/>
          <w:b/>
          <w:bCs/>
          <w:sz w:val="32"/>
          <w:szCs w:val="32"/>
        </w:rPr>
        <w:t>公司招聘岗位计划表</w:t>
      </w:r>
    </w:p>
    <w:bookmarkEnd w:id="0"/>
    <w:p>
      <w:pPr>
        <w:spacing w:line="400" w:lineRule="exact"/>
        <w:jc w:val="both"/>
        <w:rPr>
          <w:rFonts w:ascii="黑体" w:hAnsi="黑体" w:eastAsia="黑体"/>
          <w:sz w:val="28"/>
          <w:szCs w:val="24"/>
        </w:rPr>
      </w:pPr>
    </w:p>
    <w:p>
      <w:pPr>
        <w:spacing w:line="400" w:lineRule="exact"/>
        <w:jc w:val="center"/>
        <w:rPr>
          <w:rFonts w:ascii="黑体" w:hAnsi="黑体" w:eastAsia="黑体"/>
          <w:sz w:val="28"/>
          <w:szCs w:val="24"/>
        </w:rPr>
      </w:pP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212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01" w:type="dxa"/>
            <w:noWrap w:val="0"/>
            <w:vAlign w:val="center"/>
          </w:tcPr>
          <w:p>
            <w:pPr>
              <w:spacing w:line="400" w:lineRule="exact"/>
              <w:jc w:val="center"/>
              <w:rPr>
                <w:rFonts w:ascii="黑体" w:hAnsi="黑体" w:eastAsia="黑体"/>
                <w:sz w:val="24"/>
                <w:szCs w:val="24"/>
              </w:rPr>
            </w:pPr>
          </w:p>
          <w:p>
            <w:pPr>
              <w:spacing w:line="400" w:lineRule="exact"/>
              <w:jc w:val="center"/>
              <w:rPr>
                <w:rFonts w:ascii="黑体" w:hAnsi="黑体" w:eastAsia="黑体"/>
                <w:sz w:val="24"/>
                <w:szCs w:val="24"/>
              </w:rPr>
            </w:pPr>
          </w:p>
          <w:p>
            <w:pPr>
              <w:spacing w:line="400" w:lineRule="exact"/>
              <w:jc w:val="center"/>
              <w:rPr>
                <w:rFonts w:ascii="黑体" w:hAnsi="黑体" w:eastAsia="黑体"/>
                <w:sz w:val="24"/>
                <w:szCs w:val="24"/>
              </w:rPr>
            </w:pPr>
          </w:p>
        </w:tc>
        <w:tc>
          <w:tcPr>
            <w:tcW w:w="1275" w:type="dxa"/>
            <w:noWrap w:val="0"/>
            <w:vAlign w:val="center"/>
          </w:tcPr>
          <w:p>
            <w:pPr>
              <w:spacing w:line="400" w:lineRule="exact"/>
              <w:jc w:val="center"/>
              <w:rPr>
                <w:rFonts w:ascii="黑体" w:hAnsi="黑体" w:eastAsia="黑体"/>
                <w:sz w:val="24"/>
                <w:szCs w:val="24"/>
              </w:rPr>
            </w:pPr>
            <w:r>
              <w:rPr>
                <w:rFonts w:hint="eastAsia" w:ascii="黑体" w:hAnsi="黑体" w:eastAsia="黑体"/>
                <w:sz w:val="24"/>
                <w:szCs w:val="24"/>
              </w:rPr>
              <w:t>性别</w:t>
            </w:r>
          </w:p>
          <w:p>
            <w:pPr>
              <w:spacing w:line="400" w:lineRule="exact"/>
              <w:jc w:val="center"/>
              <w:rPr>
                <w:rFonts w:ascii="黑体" w:hAnsi="黑体" w:eastAsia="黑体"/>
                <w:sz w:val="24"/>
                <w:szCs w:val="24"/>
              </w:rPr>
            </w:pPr>
            <w:r>
              <w:rPr>
                <w:rFonts w:hint="eastAsia" w:ascii="黑体" w:hAnsi="黑体" w:eastAsia="黑体"/>
                <w:sz w:val="24"/>
                <w:szCs w:val="24"/>
              </w:rPr>
              <w:t>及人数</w:t>
            </w:r>
          </w:p>
        </w:tc>
        <w:tc>
          <w:tcPr>
            <w:tcW w:w="2127" w:type="dxa"/>
            <w:noWrap w:val="0"/>
            <w:vAlign w:val="center"/>
          </w:tcPr>
          <w:p>
            <w:pPr>
              <w:spacing w:line="400" w:lineRule="exact"/>
              <w:jc w:val="center"/>
              <w:rPr>
                <w:rFonts w:ascii="黑体" w:hAnsi="黑体" w:eastAsia="黑体"/>
                <w:sz w:val="24"/>
                <w:szCs w:val="24"/>
              </w:rPr>
            </w:pPr>
            <w:r>
              <w:rPr>
                <w:rFonts w:hint="eastAsia" w:ascii="黑体" w:hAnsi="黑体" w:eastAsia="黑体"/>
                <w:sz w:val="24"/>
                <w:szCs w:val="24"/>
              </w:rPr>
              <w:t>学历及专业</w:t>
            </w:r>
          </w:p>
        </w:tc>
        <w:tc>
          <w:tcPr>
            <w:tcW w:w="4677" w:type="dxa"/>
            <w:noWrap w:val="0"/>
            <w:vAlign w:val="center"/>
          </w:tcPr>
          <w:p>
            <w:pPr>
              <w:spacing w:line="400" w:lineRule="exact"/>
              <w:jc w:val="center"/>
              <w:rPr>
                <w:rFonts w:ascii="黑体" w:hAnsi="黑体" w:eastAsia="黑体"/>
                <w:sz w:val="24"/>
                <w:szCs w:val="24"/>
              </w:rPr>
            </w:pPr>
            <w:r>
              <w:rPr>
                <w:rFonts w:hint="eastAsia" w:ascii="黑体" w:hAnsi="黑体" w:eastAsia="黑体"/>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101" w:type="dxa"/>
            <w:noWrap w:val="0"/>
            <w:vAlign w:val="center"/>
          </w:tcPr>
          <w:p>
            <w:pPr>
              <w:spacing w:line="4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网络工程师</w:t>
            </w:r>
          </w:p>
        </w:tc>
        <w:tc>
          <w:tcPr>
            <w:tcW w:w="1275" w:type="dxa"/>
            <w:noWrap w:val="0"/>
            <w:vAlign w:val="center"/>
          </w:tcPr>
          <w:p>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2人</w:t>
            </w:r>
          </w:p>
        </w:tc>
        <w:tc>
          <w:tcPr>
            <w:tcW w:w="2127" w:type="dxa"/>
            <w:noWrap w:val="0"/>
            <w:vAlign w:val="center"/>
          </w:tcPr>
          <w:p>
            <w:pPr>
              <w:spacing w:line="400" w:lineRule="exact"/>
              <w:rPr>
                <w:rFonts w:hint="eastAsia" w:ascii="仿宋_GB2312" w:eastAsia="仿宋_GB2312"/>
                <w:sz w:val="24"/>
                <w:szCs w:val="24"/>
                <w:lang w:eastAsia="zh-CN"/>
              </w:rPr>
            </w:pPr>
            <w:r>
              <w:rPr>
                <w:rFonts w:hint="eastAsia" w:ascii="仿宋_GB2312" w:eastAsia="仿宋_GB2312"/>
                <w:sz w:val="24"/>
                <w:szCs w:val="24"/>
                <w:lang w:eastAsia="zh-CN"/>
              </w:rPr>
              <w:t>本科以上学历，网络工程相关专业</w:t>
            </w:r>
          </w:p>
        </w:tc>
        <w:tc>
          <w:tcPr>
            <w:tcW w:w="4677" w:type="dxa"/>
            <w:noWrap w:val="0"/>
            <w:vAlign w:val="center"/>
          </w:tcPr>
          <w:p>
            <w:pPr>
              <w:numPr>
                <w:ilvl w:val="0"/>
                <w:numId w:val="1"/>
              </w:numPr>
              <w:spacing w:line="40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熟悉SQLServer、Oracle数据库开发；</w:t>
            </w:r>
          </w:p>
          <w:p>
            <w:pPr>
              <w:numPr>
                <w:ilvl w:val="0"/>
                <w:numId w:val="1"/>
              </w:numPr>
              <w:spacing w:line="40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熟悉相关网络安全产品，如防火墙、IDS、防病毒，漏洞评估工具等；</w:t>
            </w:r>
          </w:p>
          <w:p>
            <w:pPr>
              <w:numPr>
                <w:ilvl w:val="0"/>
                <w:numId w:val="1"/>
              </w:numPr>
              <w:spacing w:line="40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熟悉各类软硬件，能够组装、维护电脑及处理电脑各种故障，能独自组建一个局域网，包括：规划、布线、系统、调试以及维护；</w:t>
            </w:r>
          </w:p>
          <w:p>
            <w:pPr>
              <w:numPr>
                <w:ilvl w:val="0"/>
                <w:numId w:val="1"/>
              </w:numPr>
              <w:spacing w:line="40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了解企业ERP及财务管理软件（用友,金蝶）者优先；</w:t>
            </w:r>
          </w:p>
          <w:p>
            <w:pPr>
              <w:spacing w:line="40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5.具有企业管理系统项目及系统软件维护工作经验者优先。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1101" w:type="dxa"/>
            <w:noWrap w:val="0"/>
            <w:vAlign w:val="center"/>
          </w:tcPr>
          <w:p>
            <w:pPr>
              <w:spacing w:line="400" w:lineRule="exact"/>
              <w:jc w:val="center"/>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lang w:eastAsia="zh-CN"/>
              </w:rPr>
              <w:t>软件工程师</w:t>
            </w:r>
          </w:p>
        </w:tc>
        <w:tc>
          <w:tcPr>
            <w:tcW w:w="1275" w:type="dxa"/>
            <w:noWrap w:val="0"/>
            <w:vAlign w:val="center"/>
          </w:tcPr>
          <w:p>
            <w:pPr>
              <w:spacing w:line="400" w:lineRule="exact"/>
              <w:jc w:val="center"/>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lang w:val="en-US" w:eastAsia="zh-CN"/>
              </w:rPr>
              <w:t>1人</w:t>
            </w:r>
          </w:p>
        </w:tc>
        <w:tc>
          <w:tcPr>
            <w:tcW w:w="2127" w:type="dxa"/>
            <w:noWrap w:val="0"/>
            <w:vAlign w:val="center"/>
          </w:tcPr>
          <w:p>
            <w:pPr>
              <w:spacing w:line="400" w:lineRule="exact"/>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lang w:eastAsia="zh-CN"/>
              </w:rPr>
              <w:t>本科以上学历，软件工程相关专业</w:t>
            </w:r>
          </w:p>
        </w:tc>
        <w:tc>
          <w:tcPr>
            <w:tcW w:w="4677" w:type="dxa"/>
            <w:noWrap w:val="0"/>
            <w:vAlign w:val="center"/>
          </w:tcPr>
          <w:p>
            <w:pPr>
              <w:spacing w:line="40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1.熟悉.net开发体系，熟悉C#、ASP.NET；</w:t>
            </w:r>
          </w:p>
          <w:p>
            <w:pPr>
              <w:spacing w:line="40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2.了解企业ERP及财务管理软件（用友,金蝶）者优先；</w:t>
            </w:r>
          </w:p>
          <w:p>
            <w:pPr>
              <w:spacing w:line="400" w:lineRule="exact"/>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lang w:val="en-US" w:eastAsia="zh-CN"/>
              </w:rPr>
              <w:t>3.具有企业管理系统项目、系统软件维护、软件开发工作经验者优先。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1101" w:type="dxa"/>
            <w:noWrap w:val="0"/>
            <w:vAlign w:val="center"/>
          </w:tcPr>
          <w:p>
            <w:pPr>
              <w:spacing w:line="4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自动化设备维修</w:t>
            </w:r>
          </w:p>
        </w:tc>
        <w:tc>
          <w:tcPr>
            <w:tcW w:w="1275" w:type="dxa"/>
            <w:noWrap w:val="0"/>
            <w:vAlign w:val="center"/>
          </w:tcPr>
          <w:p>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2人</w:t>
            </w:r>
          </w:p>
        </w:tc>
        <w:tc>
          <w:tcPr>
            <w:tcW w:w="2127" w:type="dxa"/>
            <w:noWrap w:val="0"/>
            <w:vAlign w:val="center"/>
          </w:tcPr>
          <w:p>
            <w:pPr>
              <w:spacing w:line="360" w:lineRule="auto"/>
              <w:rPr>
                <w:rFonts w:hint="eastAsia" w:ascii="仿宋_GB2312" w:eastAsia="仿宋_GB2312"/>
                <w:sz w:val="24"/>
                <w:szCs w:val="24"/>
                <w:lang w:eastAsia="zh-CN"/>
              </w:rPr>
            </w:pPr>
            <w:r>
              <w:rPr>
                <w:rFonts w:hint="eastAsia" w:ascii="仿宋_GB2312" w:eastAsia="仿宋_GB2312"/>
                <w:sz w:val="24"/>
                <w:szCs w:val="24"/>
                <w:lang w:eastAsia="zh-CN"/>
              </w:rPr>
              <w:t>本科以上学历，自动化相关专业</w:t>
            </w:r>
          </w:p>
        </w:tc>
        <w:tc>
          <w:tcPr>
            <w:tcW w:w="4677" w:type="dxa"/>
            <w:noWrap w:val="0"/>
            <w:vAlign w:val="center"/>
          </w:tcPr>
          <w:p>
            <w:pPr>
              <w:numPr>
                <w:ilvl w:val="0"/>
                <w:numId w:val="0"/>
              </w:numPr>
              <w:spacing w:line="360" w:lineRule="auto"/>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具有电气专业中级及以上职称或执业注册资格</w:t>
            </w:r>
            <w:r>
              <w:rPr>
                <w:rFonts w:hint="eastAsia" w:ascii="仿宋_GB2312" w:eastAsia="仿宋_GB2312"/>
                <w:sz w:val="24"/>
                <w:szCs w:val="24"/>
                <w:lang w:eastAsia="zh-CN"/>
              </w:rPr>
              <w:t>者</w:t>
            </w:r>
            <w:r>
              <w:rPr>
                <w:rFonts w:hint="eastAsia" w:ascii="仿宋_GB2312" w:eastAsia="仿宋_GB2312"/>
                <w:sz w:val="24"/>
                <w:szCs w:val="24"/>
              </w:rPr>
              <w:t>优先</w:t>
            </w:r>
            <w:r>
              <w:rPr>
                <w:rFonts w:ascii="仿宋_GB2312" w:eastAsia="仿宋_GB2312"/>
                <w:sz w:val="24"/>
                <w:szCs w:val="24"/>
              </w:rPr>
              <w:t xml:space="preserve">;   </w:t>
            </w:r>
          </w:p>
          <w:p>
            <w:pPr>
              <w:spacing w:line="360" w:lineRule="auto"/>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具有</w:t>
            </w:r>
            <w:r>
              <w:rPr>
                <w:rFonts w:ascii="仿宋_GB2312" w:eastAsia="仿宋_GB2312"/>
                <w:sz w:val="24"/>
                <w:szCs w:val="24"/>
              </w:rPr>
              <w:t>3</w:t>
            </w:r>
            <w:r>
              <w:rPr>
                <w:rFonts w:hint="eastAsia" w:ascii="仿宋_GB2312" w:eastAsia="仿宋_GB2312"/>
                <w:sz w:val="24"/>
                <w:szCs w:val="24"/>
              </w:rPr>
              <w:t>年以上作为专业负责人完成市政或供排水处理厂</w:t>
            </w:r>
            <w:r>
              <w:rPr>
                <w:rFonts w:hint="eastAsia" w:ascii="仿宋_GB2312" w:eastAsia="仿宋_GB2312"/>
                <w:sz w:val="24"/>
                <w:szCs w:val="24"/>
                <w:lang w:eastAsia="zh-CN"/>
              </w:rPr>
              <w:t>自动化</w:t>
            </w:r>
            <w:r>
              <w:rPr>
                <w:rFonts w:hint="eastAsia" w:ascii="仿宋_GB2312" w:eastAsia="仿宋_GB2312"/>
                <w:sz w:val="24"/>
                <w:szCs w:val="24"/>
              </w:rPr>
              <w:t>项目设计的工作经历</w:t>
            </w:r>
            <w:r>
              <w:rPr>
                <w:rFonts w:hint="eastAsia" w:ascii="仿宋_GB2312" w:eastAsia="仿宋_GB2312"/>
                <w:sz w:val="24"/>
                <w:szCs w:val="24"/>
                <w:lang w:eastAsia="zh-CN"/>
              </w:rPr>
              <w:t>者</w:t>
            </w:r>
            <w:r>
              <w:rPr>
                <w:rFonts w:hint="eastAsia" w:ascii="仿宋_GB2312" w:eastAsia="仿宋_GB2312"/>
                <w:sz w:val="24"/>
                <w:szCs w:val="24"/>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101" w:type="dxa"/>
            <w:noWrap w:val="0"/>
            <w:vAlign w:val="center"/>
          </w:tcPr>
          <w:p>
            <w:pPr>
              <w:spacing w:line="4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电气</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技术</w:t>
            </w:r>
          </w:p>
        </w:tc>
        <w:tc>
          <w:tcPr>
            <w:tcW w:w="1275" w:type="dxa"/>
            <w:noWrap w:val="0"/>
            <w:vAlign w:val="center"/>
          </w:tcPr>
          <w:p>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2人</w:t>
            </w:r>
          </w:p>
        </w:tc>
        <w:tc>
          <w:tcPr>
            <w:tcW w:w="2127" w:type="dxa"/>
            <w:noWrap w:val="0"/>
            <w:vAlign w:val="center"/>
          </w:tcPr>
          <w:p>
            <w:pPr>
              <w:spacing w:line="400" w:lineRule="exact"/>
              <w:rPr>
                <w:rFonts w:hint="eastAsia" w:ascii="仿宋_GB2312" w:eastAsia="仿宋_GB2312"/>
                <w:sz w:val="24"/>
                <w:szCs w:val="24"/>
                <w:lang w:eastAsia="zh-CN"/>
              </w:rPr>
            </w:pPr>
            <w:r>
              <w:rPr>
                <w:rFonts w:hint="eastAsia" w:ascii="仿宋_GB2312" w:eastAsia="仿宋_GB2312"/>
                <w:sz w:val="24"/>
                <w:szCs w:val="24"/>
                <w:lang w:eastAsia="zh-CN"/>
              </w:rPr>
              <w:t>本科以上学历，电气工程及其自动化相关专业</w:t>
            </w:r>
          </w:p>
        </w:tc>
        <w:tc>
          <w:tcPr>
            <w:tcW w:w="4677" w:type="dxa"/>
            <w:noWrap w:val="0"/>
            <w:vAlign w:val="center"/>
          </w:tcPr>
          <w:p>
            <w:pPr>
              <w:spacing w:line="360" w:lineRule="auto"/>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具有电气专业中级及以上职称或执业注册资格</w:t>
            </w:r>
            <w:r>
              <w:rPr>
                <w:rFonts w:hint="eastAsia" w:ascii="仿宋_GB2312" w:eastAsia="仿宋_GB2312"/>
                <w:sz w:val="24"/>
                <w:szCs w:val="24"/>
                <w:lang w:eastAsia="zh-CN"/>
              </w:rPr>
              <w:t>者</w:t>
            </w:r>
            <w:r>
              <w:rPr>
                <w:rFonts w:hint="eastAsia" w:ascii="仿宋_GB2312" w:eastAsia="仿宋_GB2312"/>
                <w:sz w:val="24"/>
                <w:szCs w:val="24"/>
              </w:rPr>
              <w:t>优先</w:t>
            </w:r>
            <w:r>
              <w:rPr>
                <w:rFonts w:ascii="仿宋_GB2312" w:eastAsia="仿宋_GB2312"/>
                <w:sz w:val="24"/>
                <w:szCs w:val="24"/>
              </w:rPr>
              <w:t xml:space="preserve">;   </w:t>
            </w:r>
          </w:p>
          <w:p>
            <w:pPr>
              <w:spacing w:line="360" w:lineRule="auto"/>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具有</w:t>
            </w:r>
            <w:r>
              <w:rPr>
                <w:rFonts w:ascii="仿宋_GB2312" w:eastAsia="仿宋_GB2312"/>
                <w:sz w:val="24"/>
                <w:szCs w:val="24"/>
              </w:rPr>
              <w:t>3</w:t>
            </w:r>
            <w:r>
              <w:rPr>
                <w:rFonts w:hint="eastAsia" w:ascii="仿宋_GB2312" w:eastAsia="仿宋_GB2312"/>
                <w:sz w:val="24"/>
                <w:szCs w:val="24"/>
              </w:rPr>
              <w:t>年以上作为专业负责人组织完成市政或供排水电气设备的管理工作经历</w:t>
            </w:r>
            <w:r>
              <w:rPr>
                <w:rFonts w:hint="eastAsia" w:ascii="仿宋_GB2312" w:eastAsia="仿宋_GB2312"/>
                <w:sz w:val="24"/>
                <w:szCs w:val="24"/>
                <w:lang w:eastAsia="zh-CN"/>
              </w:rPr>
              <w:t>者</w:t>
            </w:r>
            <w:r>
              <w:rPr>
                <w:rFonts w:hint="eastAsia" w:ascii="仿宋_GB2312" w:eastAsia="仿宋_GB2312"/>
                <w:sz w:val="24"/>
                <w:szCs w:val="24"/>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1101" w:type="dxa"/>
            <w:noWrap w:val="0"/>
            <w:vAlign w:val="center"/>
          </w:tcPr>
          <w:p>
            <w:pPr>
              <w:spacing w:line="4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财务</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会计</w:t>
            </w:r>
          </w:p>
        </w:tc>
        <w:tc>
          <w:tcPr>
            <w:tcW w:w="1275" w:type="dxa"/>
            <w:noWrap w:val="0"/>
            <w:vAlign w:val="center"/>
          </w:tcPr>
          <w:p>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2人</w:t>
            </w:r>
          </w:p>
        </w:tc>
        <w:tc>
          <w:tcPr>
            <w:tcW w:w="2127" w:type="dxa"/>
            <w:noWrap w:val="0"/>
            <w:vAlign w:val="center"/>
          </w:tcPr>
          <w:p>
            <w:pPr>
              <w:spacing w:line="400" w:lineRule="exact"/>
              <w:rPr>
                <w:rFonts w:ascii="仿宋_GB2312" w:eastAsia="仿宋_GB2312"/>
                <w:sz w:val="24"/>
                <w:szCs w:val="24"/>
              </w:rPr>
            </w:pPr>
            <w:r>
              <w:rPr>
                <w:rFonts w:hint="eastAsia" w:ascii="仿宋_GB2312" w:eastAsia="仿宋_GB2312"/>
                <w:sz w:val="24"/>
                <w:szCs w:val="24"/>
              </w:rPr>
              <w:t>本科以上学历，会计</w:t>
            </w:r>
            <w:r>
              <w:rPr>
                <w:rFonts w:hint="eastAsia" w:ascii="仿宋_GB2312" w:eastAsia="仿宋_GB2312"/>
                <w:sz w:val="24"/>
                <w:szCs w:val="24"/>
                <w:lang w:eastAsia="zh-CN"/>
              </w:rPr>
              <w:t>学相关</w:t>
            </w:r>
            <w:r>
              <w:rPr>
                <w:rFonts w:hint="eastAsia" w:ascii="仿宋_GB2312" w:eastAsia="仿宋_GB2312"/>
                <w:sz w:val="24"/>
                <w:szCs w:val="24"/>
              </w:rPr>
              <w:t>专业</w:t>
            </w:r>
          </w:p>
        </w:tc>
        <w:tc>
          <w:tcPr>
            <w:tcW w:w="4677"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_GB2312" w:eastAsia="仿宋_GB2312"/>
                <w:sz w:val="24"/>
                <w:szCs w:val="24"/>
                <w:lang w:eastAsia="zh-CN"/>
              </w:rPr>
            </w:pPr>
            <w:r>
              <w:rPr>
                <w:rFonts w:hint="eastAsia" w:ascii="仿宋_GB2312" w:eastAsia="仿宋_GB2312"/>
                <w:sz w:val="24"/>
                <w:szCs w:val="24"/>
              </w:rPr>
              <w:t>能熟练应用办公、财务软件等</w:t>
            </w:r>
            <w:r>
              <w:rPr>
                <w:rFonts w:hint="eastAsia" w:ascii="仿宋_GB2312" w:eastAsia="仿宋_GB2312"/>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_GB2312" w:eastAsia="仿宋_GB2312"/>
                <w:sz w:val="24"/>
                <w:szCs w:val="24"/>
                <w:lang w:eastAsia="zh-CN"/>
              </w:rPr>
            </w:pPr>
            <w:r>
              <w:rPr>
                <w:rFonts w:hint="eastAsia" w:ascii="仿宋_GB2312" w:eastAsia="仿宋_GB2312"/>
                <w:sz w:val="24"/>
                <w:szCs w:val="24"/>
                <w:lang w:eastAsia="zh-CN"/>
              </w:rPr>
              <w:t>掌握</w:t>
            </w:r>
            <w:r>
              <w:rPr>
                <w:rFonts w:hint="eastAsia" w:ascii="仿宋_GB2312" w:eastAsia="仿宋_GB2312"/>
                <w:sz w:val="24"/>
                <w:szCs w:val="24"/>
              </w:rPr>
              <w:t>全面的财务理论专业知识，熟悉预算管理、信息管理、账务管理、税务管理等，熟</w:t>
            </w:r>
            <w:r>
              <w:rPr>
                <w:rFonts w:hint="eastAsia" w:ascii="仿宋_GB2312" w:eastAsia="仿宋_GB2312"/>
                <w:sz w:val="24"/>
                <w:szCs w:val="24"/>
                <w:lang w:eastAsia="zh-CN"/>
              </w:rPr>
              <w:t>知</w:t>
            </w:r>
            <w:r>
              <w:rPr>
                <w:rFonts w:hint="eastAsia" w:ascii="仿宋_GB2312" w:eastAsia="仿宋_GB2312"/>
                <w:sz w:val="24"/>
                <w:szCs w:val="24"/>
              </w:rPr>
              <w:t>国家税务政策，经济政策</w:t>
            </w:r>
            <w:r>
              <w:rPr>
                <w:rFonts w:hint="eastAsia" w:ascii="仿宋_GB2312" w:eastAsia="仿宋_GB2312"/>
                <w:sz w:val="24"/>
                <w:szCs w:val="24"/>
                <w:lang w:eastAsia="zh-CN"/>
              </w:rPr>
              <w:t>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3.</w:t>
            </w:r>
            <w:r>
              <w:rPr>
                <w:rFonts w:hint="eastAsia" w:ascii="仿宋_GB2312" w:eastAsia="仿宋_GB2312"/>
                <w:sz w:val="24"/>
                <w:szCs w:val="24"/>
              </w:rPr>
              <w:t>有中级以上职称和工作经验者优先。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1101" w:type="dxa"/>
            <w:noWrap w:val="0"/>
            <w:vAlign w:val="center"/>
          </w:tcPr>
          <w:p>
            <w:pPr>
              <w:spacing w:line="4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水质</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化验</w:t>
            </w:r>
          </w:p>
        </w:tc>
        <w:tc>
          <w:tcPr>
            <w:tcW w:w="1275" w:type="dxa"/>
            <w:noWrap w:val="0"/>
            <w:vAlign w:val="center"/>
          </w:tcPr>
          <w:p>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4人</w:t>
            </w:r>
          </w:p>
        </w:tc>
        <w:tc>
          <w:tcPr>
            <w:tcW w:w="2127" w:type="dxa"/>
            <w:noWrap w:val="0"/>
            <w:vAlign w:val="center"/>
          </w:tcPr>
          <w:p>
            <w:pPr>
              <w:spacing w:line="400" w:lineRule="exact"/>
              <w:rPr>
                <w:rFonts w:hint="eastAsia" w:ascii="仿宋_GB2312" w:eastAsia="仿宋_GB2312"/>
                <w:sz w:val="24"/>
                <w:szCs w:val="24"/>
                <w:lang w:eastAsia="zh-CN"/>
              </w:rPr>
            </w:pPr>
            <w:r>
              <w:rPr>
                <w:rFonts w:hint="eastAsia" w:ascii="仿宋_GB2312" w:eastAsia="仿宋_GB2312"/>
                <w:sz w:val="24"/>
                <w:szCs w:val="24"/>
                <w:lang w:eastAsia="zh-CN"/>
              </w:rPr>
              <w:t>本科以上学历，化学、水质科学与技术等相关专业</w:t>
            </w:r>
          </w:p>
        </w:tc>
        <w:tc>
          <w:tcPr>
            <w:tcW w:w="4677"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具有化学、生物、分析等相关知识</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有相关实验室检测工作经历者优先。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080" w:bottom="1440" w:left="108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B5E48"/>
    <w:multiLevelType w:val="singleLevel"/>
    <w:tmpl w:val="A79B5E48"/>
    <w:lvl w:ilvl="0" w:tentative="0">
      <w:start w:val="1"/>
      <w:numFmt w:val="decimal"/>
      <w:lvlText w:val="%1."/>
      <w:lvlJc w:val="left"/>
      <w:pPr>
        <w:tabs>
          <w:tab w:val="left" w:pos="312"/>
        </w:tabs>
      </w:pPr>
    </w:lvl>
  </w:abstractNum>
  <w:abstractNum w:abstractNumId="1">
    <w:nsid w:val="D71A60E6"/>
    <w:multiLevelType w:val="singleLevel"/>
    <w:tmpl w:val="D71A60E6"/>
    <w:lvl w:ilvl="0" w:tentative="0">
      <w:start w:val="1"/>
      <w:numFmt w:val="decimal"/>
      <w:lvlText w:val="%1."/>
      <w:lvlJc w:val="left"/>
      <w:pPr>
        <w:tabs>
          <w:tab w:val="left" w:pos="312"/>
        </w:tabs>
      </w:pPr>
    </w:lvl>
  </w:abstractNum>
  <w:abstractNum w:abstractNumId="2">
    <w:nsid w:val="61DA9619"/>
    <w:multiLevelType w:val="singleLevel"/>
    <w:tmpl w:val="61DA9619"/>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C29D9"/>
    <w:rsid w:val="6C5C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2021-06-07T07:25:00Z</dcterms:created>
  <dc:creator>Administrator</dc:creator>
  <cp:lastModifiedBy>Administrator</cp:lastModifiedBy>
  <dcterms:modified xsi:type="dcterms:W3CDTF">2021-06-07T07:26:16Z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146CC370E2024AD7943588F442451040</vt:lpwstr>
  </property>
</Properties>
</file>