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临沧城市规划馆（讲解员）应聘报名表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88"/>
        <w:gridCol w:w="1388"/>
        <w:gridCol w:w="1306"/>
        <w:gridCol w:w="1"/>
        <w:gridCol w:w="1239"/>
        <w:gridCol w:w="1"/>
        <w:gridCol w:w="1620"/>
        <w:gridCol w:w="2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名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别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身    高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贯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普通话水平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历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4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户口地址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联系号码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个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历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特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长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爱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好</w:t>
            </w:r>
          </w:p>
        </w:tc>
        <w:tc>
          <w:tcPr>
            <w:tcW w:w="907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况</w:t>
            </w:r>
          </w:p>
        </w:tc>
        <w:tc>
          <w:tcPr>
            <w:tcW w:w="90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备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90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D79B4"/>
    <w:rsid w:val="7CDD79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2021-06-08T08:54:00Z</dcterms:created>
  <dc:creator>WPS_1547900349</dc:creator>
  <cp:lastModifiedBy>WPS_1547900349</cp:lastModifiedBy>
  <dcterms:modified xsi:type="dcterms:W3CDTF">2021-06-08T08:55:04Z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06EC5E45524541FA989F614A33710FB4</vt:lpwstr>
  </property>
  <property fmtid="{D5CDD505-2E9C-101B-9397-08002B2CF9AE}" pid="4" name="KSOSaveFontToCloudKey">
    <vt:lpwstr>461019383_btnclosed</vt:lpwstr>
  </property>
</Properties>
</file>