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after="0" w:line="440" w:lineRule="exact"/>
        <w:rPr>
          <w:rFonts w:hint="eastAsia" w:ascii="宋体" w:hAnsi="宋体" w:eastAsia="宋体" w:cs="宋体"/>
          <w:color w:val="333333"/>
          <w:sz w:val="28"/>
          <w:szCs w:val="28"/>
        </w:rPr>
      </w:pPr>
      <w:r>
        <w:rPr>
          <w:rFonts w:hint="eastAsia" w:ascii="宋体" w:hAnsi="宋体" w:eastAsia="宋体" w:cs="宋体"/>
          <w:color w:val="333333"/>
          <w:sz w:val="28"/>
          <w:szCs w:val="28"/>
        </w:rPr>
        <w:t>附件2</w:t>
      </w:r>
    </w:p>
    <w:p>
      <w:pPr>
        <w:keepNext w:val="0"/>
        <w:keepLines w:val="0"/>
        <w:pageBreakBefore w:val="0"/>
        <w:kinsoku/>
        <w:wordWrap/>
        <w:overflowPunct/>
        <w:topLinePunct w:val="0"/>
        <w:bidi w:val="0"/>
        <w:spacing w:after="0" w:line="440" w:lineRule="exact"/>
        <w:jc w:val="center"/>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lang w:val="en-US" w:eastAsia="zh-CN"/>
        </w:rPr>
        <w:t>2021年山亭区</w:t>
      </w:r>
      <w:r>
        <w:rPr>
          <w:rFonts w:hint="eastAsia" w:ascii="方正小标宋简体" w:hAnsi="方正小标宋简体" w:eastAsia="方正小标宋简体" w:cs="方正小标宋简体"/>
          <w:color w:val="333333"/>
          <w:sz w:val="44"/>
          <w:szCs w:val="44"/>
        </w:rPr>
        <w:t>事业单位公开招聘工作人员</w:t>
      </w:r>
    </w:p>
    <w:p>
      <w:pPr>
        <w:keepNext w:val="0"/>
        <w:keepLines w:val="0"/>
        <w:pageBreakBefore w:val="0"/>
        <w:kinsoku/>
        <w:wordWrap/>
        <w:overflowPunct/>
        <w:topLinePunct w:val="0"/>
        <w:bidi w:val="0"/>
        <w:spacing w:after="0" w:line="4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333333"/>
          <w:sz w:val="44"/>
          <w:szCs w:val="44"/>
        </w:rPr>
        <w:t>（综合类）应聘须知</w:t>
      </w:r>
    </w:p>
    <w:p>
      <w:pPr>
        <w:keepNext w:val="0"/>
        <w:keepLines w:val="0"/>
        <w:pageBreakBefore w:val="0"/>
        <w:kinsoku/>
        <w:wordWrap/>
        <w:overflowPunct/>
        <w:topLinePunct w:val="0"/>
        <w:bidi w:val="0"/>
        <w:spacing w:after="0" w:line="440" w:lineRule="exact"/>
        <w:ind w:firstLine="883" w:firstLineChars="200"/>
        <w:jc w:val="both"/>
        <w:rPr>
          <w:rFonts w:hint="eastAsia" w:ascii="楷体" w:hAnsi="楷体" w:eastAsia="楷体" w:cs="楷体"/>
          <w:b/>
          <w:bCs/>
          <w:sz w:val="44"/>
          <w:szCs w:val="44"/>
        </w:rPr>
      </w:pPr>
    </w:p>
    <w:p>
      <w:pPr>
        <w:keepNext w:val="0"/>
        <w:keepLines w:val="0"/>
        <w:pageBreakBefore w:val="0"/>
        <w:kinsoku/>
        <w:wordWrap/>
        <w:overflowPunct/>
        <w:topLinePunct w:val="0"/>
        <w:bidi w:val="0"/>
        <w:spacing w:after="0" w:line="440" w:lineRule="exact"/>
        <w:ind w:firstLine="643" w:firstLineChars="200"/>
        <w:jc w:val="both"/>
        <w:rPr>
          <w:rFonts w:ascii="仿宋" w:hAnsi="仿宋" w:eastAsia="仿宋" w:cs="仿宋"/>
          <w:sz w:val="32"/>
          <w:szCs w:val="32"/>
        </w:rPr>
      </w:pPr>
      <w:r>
        <w:rPr>
          <w:rFonts w:hint="eastAsia" w:ascii="楷体" w:hAnsi="楷体" w:eastAsia="楷体" w:cs="楷体"/>
          <w:b/>
          <w:bCs/>
          <w:sz w:val="32"/>
          <w:szCs w:val="32"/>
        </w:rPr>
        <w:t>1、哪些人员可以应聘？</w:t>
      </w:r>
    </w:p>
    <w:p>
      <w:pPr>
        <w:keepNext w:val="0"/>
        <w:keepLines w:val="0"/>
        <w:pageBreakBefore w:val="0"/>
        <w:kinsoku/>
        <w:wordWrap/>
        <w:overflowPunct/>
        <w:topLinePunct w:val="0"/>
        <w:bidi w:val="0"/>
        <w:spacing w:after="0" w:line="44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按照事业单位公开招聘的有关规定，凡符合《20</w:t>
      </w:r>
      <w:r>
        <w:rPr>
          <w:rFonts w:hint="eastAsia" w:ascii="仿宋" w:hAnsi="仿宋" w:eastAsia="仿宋" w:cs="仿宋"/>
          <w:sz w:val="32"/>
          <w:szCs w:val="32"/>
          <w:lang w:val="en-US" w:eastAsia="zh-CN"/>
        </w:rPr>
        <w:t>21</w:t>
      </w:r>
      <w:r>
        <w:rPr>
          <w:rFonts w:hint="eastAsia" w:ascii="仿宋" w:hAnsi="仿宋" w:eastAsia="仿宋" w:cs="仿宋"/>
          <w:sz w:val="32"/>
          <w:szCs w:val="32"/>
        </w:rPr>
        <w:t>年山亭区事业单位公开招聘工作人员（综合类）</w:t>
      </w:r>
      <w:r>
        <w:rPr>
          <w:rFonts w:hint="eastAsia" w:ascii="仿宋" w:hAnsi="仿宋" w:eastAsia="仿宋" w:cs="仿宋"/>
          <w:sz w:val="32"/>
          <w:szCs w:val="32"/>
          <w:lang w:eastAsia="zh-CN"/>
        </w:rPr>
        <w:t>简章</w:t>
      </w:r>
      <w:r>
        <w:rPr>
          <w:rFonts w:hint="eastAsia" w:ascii="仿宋" w:hAnsi="仿宋" w:eastAsia="仿宋" w:cs="仿宋"/>
          <w:sz w:val="32"/>
          <w:szCs w:val="32"/>
        </w:rPr>
        <w:t>》（以下简称《简章》）规定的招聘条件及岗位条件者，均可应聘。</w:t>
      </w:r>
    </w:p>
    <w:p>
      <w:pPr>
        <w:keepNext w:val="0"/>
        <w:keepLines w:val="0"/>
        <w:pageBreakBefore w:val="0"/>
        <w:kinsoku/>
        <w:wordWrap/>
        <w:overflowPunct/>
        <w:topLinePunct w:val="0"/>
        <w:bidi w:val="0"/>
        <w:spacing w:after="0" w:line="440" w:lineRule="exact"/>
        <w:ind w:firstLine="643" w:firstLineChars="200"/>
        <w:jc w:val="both"/>
        <w:rPr>
          <w:rFonts w:ascii="仿宋" w:hAnsi="仿宋" w:eastAsia="仿宋" w:cs="仿宋"/>
          <w:sz w:val="32"/>
          <w:szCs w:val="32"/>
        </w:rPr>
      </w:pPr>
      <w:r>
        <w:rPr>
          <w:rFonts w:hint="eastAsia" w:ascii="楷体" w:hAnsi="楷体" w:eastAsia="楷体" w:cs="楷体"/>
          <w:b/>
          <w:bCs/>
          <w:sz w:val="32"/>
          <w:szCs w:val="32"/>
        </w:rPr>
        <w:t>2、哪些人员不能应聘？</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（1）在读全日制普通高校非应届毕业生（也不能用已取得学历学位条件应聘）；</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（2）现役军人；</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（3）因犯罪受过刑事处罚的人员，被开除党籍的人员，被开除公职的人员；</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（4）法律法规规定不得聘用的其他情形的人员。</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应聘人员不得报考有《事业单位人事管理回避规定》（人社部规〔2019〕1号）中应回避情形的岗位。</w:t>
      </w:r>
    </w:p>
    <w:p>
      <w:pPr>
        <w:keepNext w:val="0"/>
        <w:keepLines w:val="0"/>
        <w:pageBreakBefore w:val="0"/>
        <w:widowControl w:val="0"/>
        <w:kinsoku/>
        <w:wordWrap/>
        <w:overflowPunct/>
        <w:topLinePunct w:val="0"/>
        <w:bidi w:val="0"/>
        <w:adjustRightInd/>
        <w:snapToGrid/>
        <w:spacing w:after="0" w:line="44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3、</w:t>
      </w:r>
      <w:r>
        <w:rPr>
          <w:rFonts w:ascii="楷体" w:hAnsi="楷体" w:eastAsia="楷体" w:cs="楷体"/>
          <w:b/>
          <w:bCs/>
          <w:sz w:val="32"/>
          <w:szCs w:val="32"/>
        </w:rPr>
        <w:t>非普通高等学历教育的其他教育形式的毕业生是否可以应聘？</w:t>
      </w:r>
    </w:p>
    <w:p>
      <w:pPr>
        <w:keepNext w:val="0"/>
        <w:keepLines w:val="0"/>
        <w:pageBreakBefore w:val="0"/>
        <w:widowControl w:val="0"/>
        <w:kinsoku/>
        <w:wordWrap/>
        <w:overflowPunct/>
        <w:topLinePunct w:val="0"/>
        <w:bidi w:val="0"/>
        <w:adjustRightInd/>
        <w:snapToGrid/>
        <w:spacing w:after="0" w:line="440" w:lineRule="exact"/>
        <w:ind w:firstLine="640"/>
        <w:jc w:val="both"/>
        <w:rPr>
          <w:rFonts w:hint="eastAsia" w:ascii="Times New Roman" w:hAnsi="Times New Roman" w:eastAsia="仿宋" w:cs="Times New Roman"/>
          <w:kern w:val="2"/>
          <w:sz w:val="32"/>
          <w:szCs w:val="32"/>
        </w:rPr>
      </w:pPr>
      <w:r>
        <w:rPr>
          <w:rFonts w:ascii="Times New Roman" w:hAnsi="Times New Roman" w:eastAsia="仿宋" w:cs="Times New Roman"/>
          <w:kern w:val="2"/>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kinsoku/>
        <w:wordWrap/>
        <w:overflowPunct/>
        <w:topLinePunct w:val="0"/>
        <w:bidi w:val="0"/>
        <w:spacing w:after="0" w:line="44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4、“应届毕业生”如何界定？</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本次招聘中的“应届毕业生”，是指国内普通高等学校或承担研究生教育任务的科学研究机构中，国家统一招生且就读期间个人档案保管在毕业院校的2021年毕业生。</w:t>
      </w:r>
    </w:p>
    <w:p>
      <w:pPr>
        <w:keepNext w:val="0"/>
        <w:keepLines w:val="0"/>
        <w:pageBreakBefore w:val="0"/>
        <w:kinsoku/>
        <w:wordWrap/>
        <w:overflowPunct/>
        <w:topLinePunct w:val="0"/>
        <w:bidi w:val="0"/>
        <w:spacing w:after="0" w:line="44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5、2019年、2020年普通高校毕业生可否以应届毕业生的身份报考？</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国家统一招生的普通高校毕业生离校时和在择业期内（国家规定择业期为二年）未落实</w:t>
      </w:r>
      <w:r>
        <w:rPr>
          <w:rFonts w:hint="eastAsia" w:ascii="仿宋" w:hAnsi="仿宋" w:eastAsia="仿宋" w:cs="仿宋"/>
          <w:sz w:val="32"/>
          <w:szCs w:val="32"/>
          <w:lang w:eastAsia="zh-CN"/>
        </w:rPr>
        <w:t>过</w:t>
      </w:r>
      <w:r>
        <w:rPr>
          <w:rFonts w:hint="eastAsia" w:ascii="仿宋" w:hAnsi="仿宋" w:eastAsia="仿宋" w:cs="仿宋"/>
          <w:sz w:val="32"/>
          <w:szCs w:val="32"/>
        </w:rPr>
        <w:t>工作单位，其档案、组织关系仍保留在原毕业学校，或保留在各级毕业生就业主管部门（毕业生就业指导服务中心）、各级人才交流服务机构和各级公共就业服务机构的毕业生，可以报考限应届毕业生报考岗位。</w:t>
      </w:r>
    </w:p>
    <w:p>
      <w:pPr>
        <w:keepNext w:val="0"/>
        <w:keepLines w:val="0"/>
        <w:pageBreakBefore w:val="0"/>
        <w:kinsoku/>
        <w:wordWrap/>
        <w:overflowPunct/>
        <w:topLinePunct w:val="0"/>
        <w:bidi w:val="0"/>
        <w:spacing w:after="0" w:line="440" w:lineRule="exact"/>
        <w:ind w:firstLine="643" w:firstLineChars="200"/>
        <w:rPr>
          <w:rFonts w:hint="eastAsia" w:ascii="楷体_GB2312" w:hAnsi="楷体" w:eastAsia="楷体_GB2312" w:cs="Times New Roman"/>
          <w:b/>
          <w:kern w:val="2"/>
          <w:sz w:val="32"/>
          <w:szCs w:val="32"/>
        </w:rPr>
      </w:pPr>
      <w:r>
        <w:rPr>
          <w:rFonts w:hint="eastAsia" w:ascii="楷体" w:hAnsi="楷体" w:eastAsia="楷体" w:cs="楷体"/>
          <w:b/>
          <w:bCs/>
          <w:sz w:val="32"/>
          <w:szCs w:val="32"/>
        </w:rPr>
        <w:t>6、</w:t>
      </w:r>
      <w:r>
        <w:rPr>
          <w:rFonts w:hint="eastAsia" w:ascii="楷体_GB2312" w:hAnsi="楷体" w:eastAsia="楷体_GB2312" w:cs="Times New Roman"/>
          <w:b/>
          <w:kern w:val="2"/>
          <w:sz w:val="32"/>
          <w:szCs w:val="32"/>
        </w:rPr>
        <w:t>留学回国人员可以应聘哪些岗位，需要提供哪些材料？</w:t>
      </w:r>
    </w:p>
    <w:p>
      <w:pPr>
        <w:keepNext w:val="0"/>
        <w:keepLines w:val="0"/>
        <w:pageBreakBefore w:val="0"/>
        <w:kinsoku/>
        <w:wordWrap/>
        <w:overflowPunct/>
        <w:topLinePunct w:val="0"/>
        <w:bidi w:val="0"/>
        <w:spacing w:after="0" w:line="440" w:lineRule="exact"/>
        <w:ind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留学回国人员可以根据自身情况应聘符合条件的岗位。其中，与国（境）内高校应届毕业生同期毕业的留学回国人员（含择业期内未落实过工作单位的），可以应聘限应届毕业生报考岗位。</w:t>
      </w:r>
    </w:p>
    <w:p>
      <w:pPr>
        <w:keepNext w:val="0"/>
        <w:keepLines w:val="0"/>
        <w:pageBreakBefore w:val="0"/>
        <w:kinsoku/>
        <w:wordWrap/>
        <w:overflowPunct/>
        <w:topLinePunct w:val="0"/>
        <w:bidi w:val="0"/>
        <w:spacing w:after="0" w:line="44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留学</w:t>
      </w:r>
      <w:r>
        <w:rPr>
          <w:rFonts w:hint="eastAsia" w:ascii="仿宋_GB2312" w:hAnsi="仿宋_GB2312" w:eastAsia="仿宋_GB2312" w:cs="仿宋_GB2312"/>
          <w:kern w:val="2"/>
          <w:sz w:val="32"/>
          <w:szCs w:val="32"/>
          <w:lang w:val="en-US" w:eastAsia="zh-CN"/>
        </w:rPr>
        <w:t>回国</w:t>
      </w:r>
      <w:r>
        <w:rPr>
          <w:rFonts w:hint="eastAsia" w:ascii="仿宋_GB2312" w:hAnsi="仿宋_GB2312" w:eastAsia="仿宋_GB2312" w:cs="仿宋_GB2312"/>
          <w:kern w:val="2"/>
          <w:sz w:val="32"/>
          <w:szCs w:val="32"/>
        </w:rPr>
        <w:t>人员应聘的，除需提供《简章》中规定的相关材料外，还要提供国家教育部门的学历学位认证</w:t>
      </w:r>
      <w:r>
        <w:rPr>
          <w:rFonts w:hint="eastAsia" w:ascii="仿宋_GB2312" w:hAnsi="仿宋_GB2312" w:eastAsia="仿宋_GB2312" w:cs="仿宋_GB2312"/>
          <w:kern w:val="2"/>
          <w:sz w:val="32"/>
          <w:szCs w:val="32"/>
          <w:lang w:val="en-US" w:eastAsia="zh-CN"/>
        </w:rPr>
        <w:t>材料</w:t>
      </w:r>
      <w:r>
        <w:rPr>
          <w:rFonts w:hint="eastAsia" w:ascii="仿宋_GB2312" w:hAnsi="仿宋_GB2312" w:eastAsia="仿宋_GB2312" w:cs="仿宋_GB2312"/>
          <w:kern w:val="2"/>
          <w:sz w:val="32"/>
          <w:szCs w:val="32"/>
        </w:rPr>
        <w:t>。应聘人员可登录教育部留学服务中心网站（http://www.cscse.edu.cn）查询认证的有关要求和程序。</w:t>
      </w:r>
    </w:p>
    <w:p>
      <w:pPr>
        <w:keepNext w:val="0"/>
        <w:keepLines w:val="0"/>
        <w:pageBreakBefore w:val="0"/>
        <w:kinsoku/>
        <w:wordWrap/>
        <w:overflowPunct/>
        <w:topLinePunct w:val="0"/>
        <w:bidi w:val="0"/>
        <w:spacing w:after="0" w:line="440" w:lineRule="exact"/>
        <w:ind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对已取得国（境）外学历学位证书的、但未获得教育部门认证的留学生应聘的，需提供国（境）外学历学位证书及有资质的机构出具的翻译资料，并作出规定时间内可取得相关材料的承诺。</w:t>
      </w:r>
    </w:p>
    <w:p>
      <w:pPr>
        <w:keepNext w:val="0"/>
        <w:keepLines w:val="0"/>
        <w:pageBreakBefore w:val="0"/>
        <w:kinsoku/>
        <w:wordWrap/>
        <w:overflowPunct/>
        <w:topLinePunct w:val="0"/>
        <w:bidi w:val="0"/>
        <w:spacing w:after="0" w:line="440" w:lineRule="exact"/>
        <w:ind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对暂未取得国（境）外学位认证的海归留学人员，可采取“承诺＋容缺”方式，允许先行参加考试，在考察或体检时提供国（境）外学历学位认证书。</w:t>
      </w:r>
    </w:p>
    <w:p>
      <w:pPr>
        <w:keepNext w:val="0"/>
        <w:keepLines w:val="0"/>
        <w:pageBreakBefore w:val="0"/>
        <w:kinsoku/>
        <w:wordWrap/>
        <w:overflowPunct/>
        <w:topLinePunct w:val="0"/>
        <w:bidi w:val="0"/>
        <w:spacing w:after="0" w:line="44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7、“退役大学生士兵”如何界定？</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本次招聘中的“退役大学生士兵”，</w:t>
      </w:r>
      <w:r>
        <w:rPr>
          <w:rFonts w:hint="eastAsia" w:ascii="仿宋" w:hAnsi="仿宋" w:eastAsia="仿宋" w:cs="仿宋"/>
          <w:sz w:val="32"/>
          <w:szCs w:val="32"/>
          <w:lang w:eastAsia="zh-CN"/>
        </w:rPr>
        <w:t>招聘对象为从山亭区入伍的全日制普通高等院校退役大</w:t>
      </w:r>
      <w:bookmarkStart w:id="0" w:name="_GoBack"/>
      <w:bookmarkEnd w:id="0"/>
      <w:r>
        <w:rPr>
          <w:rFonts w:hint="eastAsia" w:ascii="仿宋" w:hAnsi="仿宋" w:eastAsia="仿宋" w:cs="仿宋"/>
          <w:sz w:val="32"/>
          <w:szCs w:val="32"/>
          <w:lang w:eastAsia="zh-CN"/>
        </w:rPr>
        <w:t>学生士兵。</w:t>
      </w:r>
      <w:r>
        <w:rPr>
          <w:rFonts w:hint="eastAsia" w:ascii="仿宋" w:hAnsi="仿宋" w:eastAsia="仿宋" w:cs="仿宋"/>
          <w:sz w:val="32"/>
          <w:szCs w:val="32"/>
        </w:rPr>
        <w:t>“退役大学生士兵”</w:t>
      </w:r>
      <w:r>
        <w:rPr>
          <w:rFonts w:hint="eastAsia" w:ascii="仿宋" w:hAnsi="仿宋" w:eastAsia="仿宋" w:cs="仿宋"/>
          <w:sz w:val="32"/>
          <w:szCs w:val="32"/>
          <w:lang w:eastAsia="zh-CN"/>
        </w:rPr>
        <w:t>是指</w:t>
      </w:r>
      <w:r>
        <w:rPr>
          <w:rFonts w:hint="eastAsia" w:ascii="仿宋" w:hAnsi="仿宋" w:eastAsia="仿宋" w:cs="仿宋"/>
          <w:color w:val="auto"/>
          <w:sz w:val="32"/>
          <w:szCs w:val="32"/>
        </w:rPr>
        <w:t>全日制普通高等院校毕业后参军入伍的中国人民解放军、中国人民武装警察部队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包括原公安现役部队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退役人员，以及被全日制普通高等院校录取或全日制普通高等院校就读期间到部队服役，且服役后继续学习并取得毕业证书的中国人民解放军、中国人民武装警察部队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包括原公安现役部队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退役人员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已经到安置地退役军人安置主管部门报到的退役大学生士兵</w:t>
      </w:r>
      <w:r>
        <w:rPr>
          <w:rFonts w:hint="eastAsia" w:ascii="仿宋" w:hAnsi="仿宋" w:eastAsia="仿宋" w:cs="仿宋"/>
          <w:color w:val="auto"/>
          <w:sz w:val="32"/>
          <w:szCs w:val="32"/>
        </w:rPr>
        <w:t>。</w:t>
      </w:r>
      <w:r>
        <w:rPr>
          <w:rFonts w:hint="eastAsia" w:ascii="仿宋" w:hAnsi="仿宋" w:eastAsia="仿宋" w:cs="仿宋"/>
          <w:i w:val="0"/>
          <w:iCs w:val="0"/>
          <w:caps w:val="0"/>
          <w:color w:val="auto"/>
          <w:spacing w:val="0"/>
          <w:kern w:val="0"/>
          <w:sz w:val="32"/>
          <w:szCs w:val="32"/>
          <w:shd w:val="clear" w:color="auto" w:fill="FFFFFF"/>
          <w:lang w:val="en-US" w:eastAsia="zh-CN" w:bidi="ar"/>
        </w:rPr>
        <w:t>役龄满12年符合政府指令性安置工作条件但选择复员安排的退役士兵、依托地方高等院校定向培养的士官、未服满现役（部队撤降并改等非个人原因除外）或服役期间受到记过（含）以上处分等情形的不列入招聘范围。已政策性安置到机关事业单位或享受定向考录招聘政策进入机关事业单位的人员不再适用该政策。</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8、“山亭生源”如何界定？</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本人具有山亭区户籍（202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日前取得）；</w:t>
      </w:r>
    </w:p>
    <w:p>
      <w:pPr>
        <w:keepNext w:val="0"/>
        <w:keepLines w:val="0"/>
        <w:pageBreakBefore w:val="0"/>
        <w:kinsoku/>
        <w:wordWrap/>
        <w:overflowPunct/>
        <w:topLinePunct w:val="0"/>
        <w:bidi w:val="0"/>
        <w:spacing w:after="0" w:line="44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eastAsia="zh-CN"/>
        </w:rPr>
        <w:t>本人</w:t>
      </w:r>
      <w:r>
        <w:rPr>
          <w:rFonts w:hint="eastAsia" w:ascii="仿宋" w:hAnsi="仿宋" w:eastAsia="仿宋" w:cs="仿宋"/>
          <w:sz w:val="32"/>
          <w:szCs w:val="32"/>
        </w:rPr>
        <w:t>高考前学籍在我区中学的。</w:t>
      </w:r>
    </w:p>
    <w:p>
      <w:pPr>
        <w:keepNext w:val="0"/>
        <w:keepLines w:val="0"/>
        <w:pageBreakBefore w:val="0"/>
        <w:kinsoku/>
        <w:wordWrap/>
        <w:overflowPunct/>
        <w:topLinePunct w:val="0"/>
        <w:bidi w:val="0"/>
        <w:spacing w:after="0" w:line="44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lang w:val="en-US" w:eastAsia="zh-CN"/>
        </w:rPr>
        <w:t>9</w:t>
      </w:r>
      <w:r>
        <w:rPr>
          <w:rFonts w:hint="eastAsia" w:ascii="楷体" w:hAnsi="楷体" w:eastAsia="楷体" w:cs="楷体"/>
          <w:b/>
          <w:bCs/>
          <w:sz w:val="32"/>
          <w:szCs w:val="32"/>
        </w:rPr>
        <w:t>、对学历学位及相关证书取得时间有什么要求？</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color w:val="auto"/>
          <w:sz w:val="32"/>
          <w:szCs w:val="32"/>
        </w:rPr>
      </w:pPr>
      <w:r>
        <w:rPr>
          <w:rFonts w:hint="eastAsia" w:ascii="仿宋" w:hAnsi="仿宋" w:eastAsia="仿宋" w:cs="仿宋"/>
          <w:sz w:val="32"/>
          <w:szCs w:val="32"/>
        </w:rPr>
        <w:t>2021年应届毕业生以及与国（境）内高校应届毕业生同期毕业的留学回国人员的学历、学位及相关证书，须在</w:t>
      </w:r>
      <w:r>
        <w:rPr>
          <w:rFonts w:hint="eastAsia" w:ascii="仿宋" w:hAnsi="仿宋" w:eastAsia="仿宋" w:cs="仿宋"/>
          <w:color w:val="auto"/>
          <w:sz w:val="32"/>
          <w:szCs w:val="32"/>
        </w:rPr>
        <w:t>2021年7月31日前取得；其他人员应聘的，须在2021年</w:t>
      </w:r>
      <w:r>
        <w:rPr>
          <w:rFonts w:hint="eastAsia" w:ascii="仿宋" w:hAnsi="仿宋" w:eastAsia="仿宋" w:cs="仿宋"/>
          <w:color w:val="auto"/>
          <w:sz w:val="32"/>
          <w:szCs w:val="32"/>
          <w:highlight w:val="none"/>
        </w:rPr>
        <w:t>6月</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rPr>
        <w:t>前取得国家承认的学历、学位及相关证书。</w:t>
      </w:r>
    </w:p>
    <w:p>
      <w:pPr>
        <w:keepNext w:val="0"/>
        <w:keepLines w:val="0"/>
        <w:pageBreakBefore w:val="0"/>
        <w:kinsoku/>
        <w:wordWrap/>
        <w:overflowPunct/>
        <w:topLinePunct w:val="0"/>
        <w:bidi w:val="0"/>
        <w:spacing w:after="0" w:line="44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lang w:val="en-US" w:eastAsia="zh-CN"/>
        </w:rPr>
        <w:t>10</w:t>
      </w:r>
      <w:r>
        <w:rPr>
          <w:rFonts w:hint="eastAsia" w:ascii="楷体" w:hAnsi="楷体" w:eastAsia="楷体" w:cs="楷体"/>
          <w:b/>
          <w:bCs/>
          <w:sz w:val="32"/>
          <w:szCs w:val="32"/>
        </w:rPr>
        <w:t>、学历学位高于岗位要求的人员能否应聘？</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学历学位高于岗位条件要求，专业条件符合岗位规定的可以应聘。</w:t>
      </w:r>
    </w:p>
    <w:p>
      <w:pPr>
        <w:keepNext w:val="0"/>
        <w:keepLines w:val="0"/>
        <w:pageBreakBefore w:val="0"/>
        <w:kinsoku/>
        <w:wordWrap/>
        <w:overflowPunct/>
        <w:topLinePunct w:val="0"/>
        <w:bidi w:val="0"/>
        <w:spacing w:after="0" w:line="44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、岗位汇总表中所要求的专业如何理解？</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b w:val="0"/>
          <w:bCs/>
          <w:sz w:val="32"/>
          <w:szCs w:val="32"/>
        </w:rPr>
      </w:pPr>
      <w:r>
        <w:rPr>
          <w:rFonts w:hint="eastAsia" w:ascii="仿宋" w:hAnsi="仿宋" w:eastAsia="仿宋" w:cs="仿宋"/>
          <w:b w:val="0"/>
          <w:bCs/>
          <w:sz w:val="32"/>
          <w:szCs w:val="32"/>
        </w:rPr>
        <w:t>岗位汇总表中所要求的专业，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b w:val="0"/>
          <w:bCs/>
          <w:sz w:val="32"/>
          <w:szCs w:val="32"/>
        </w:rPr>
      </w:pPr>
      <w:r>
        <w:rPr>
          <w:rFonts w:hint="eastAsia" w:ascii="仿宋" w:hAnsi="仿宋" w:eastAsia="仿宋" w:cs="仿宋"/>
          <w:b w:val="0"/>
          <w:bCs/>
          <w:sz w:val="32"/>
          <w:szCs w:val="32"/>
        </w:rPr>
        <w:t>专业要求为学科大类、门类的，即该大类、门类所包含的专业和一级学科均符合要求；专业要求为类、一级学科的，</w:t>
      </w:r>
      <w:r>
        <w:rPr>
          <w:rFonts w:hint="eastAsia" w:ascii="仿宋" w:hAnsi="仿宋" w:eastAsia="仿宋" w:cs="仿宋"/>
          <w:b w:val="0"/>
          <w:bCs/>
          <w:color w:val="auto"/>
          <w:sz w:val="32"/>
          <w:szCs w:val="32"/>
        </w:rPr>
        <w:t>即该类、一级学科所包含的专业和一级学科各方向领域均符合要求。</w:t>
      </w:r>
      <w:r>
        <w:rPr>
          <w:rFonts w:hint="eastAsia" w:ascii="仿宋" w:hAnsi="仿宋" w:eastAsia="仿宋" w:cs="仿宋"/>
          <w:b w:val="0"/>
          <w:bCs/>
          <w:sz w:val="32"/>
          <w:szCs w:val="32"/>
        </w:rPr>
        <w:t>其中，2021年国内普通高等学历教育的应届毕业生和同期毕业的留学回国人员，可依据于2021年7月31日前取得的普通高等学历教育和国（境）外留学学历（学位）及相应专业应聘。</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b w:val="0"/>
          <w:bCs/>
          <w:sz w:val="32"/>
          <w:szCs w:val="32"/>
        </w:rPr>
      </w:pPr>
      <w:r>
        <w:rPr>
          <w:rFonts w:hint="eastAsia" w:ascii="仿宋" w:hAnsi="仿宋" w:eastAsia="仿宋" w:cs="仿宋"/>
          <w:b w:val="0"/>
          <w:bCs/>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b/>
          <w:sz w:val="32"/>
          <w:szCs w:val="32"/>
        </w:rPr>
      </w:pPr>
      <w:r>
        <w:rPr>
          <w:rFonts w:hint="eastAsia" w:ascii="仿宋" w:hAnsi="仿宋" w:eastAsia="仿宋" w:cs="仿宋"/>
          <w:b w:val="0"/>
          <w:bCs/>
          <w:sz w:val="32"/>
          <w:szCs w:val="32"/>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kinsoku/>
        <w:wordWrap/>
        <w:overflowPunct/>
        <w:topLinePunct w:val="0"/>
        <w:bidi w:val="0"/>
        <w:spacing w:after="0" w:line="440" w:lineRule="exact"/>
        <w:ind w:firstLine="643" w:firstLineChars="200"/>
        <w:jc w:val="both"/>
        <w:rPr>
          <w:rFonts w:ascii="仿宋" w:hAnsi="仿宋" w:eastAsia="仿宋" w:cs="仿宋"/>
          <w:sz w:val="32"/>
          <w:szCs w:val="32"/>
          <w:highlight w:val="none"/>
        </w:rPr>
      </w:pPr>
      <w:r>
        <w:rPr>
          <w:rFonts w:hint="eastAsia" w:ascii="楷体" w:hAnsi="楷体" w:eastAsia="楷体" w:cs="楷体"/>
          <w:b/>
          <w:bCs/>
          <w:sz w:val="32"/>
          <w:szCs w:val="32"/>
          <w:highlight w:val="none"/>
        </w:rPr>
        <w:t>1</w:t>
      </w:r>
      <w:r>
        <w:rPr>
          <w:rFonts w:hint="eastAsia" w:ascii="楷体" w:hAnsi="楷体" w:eastAsia="楷体" w:cs="楷体"/>
          <w:b/>
          <w:bCs/>
          <w:sz w:val="32"/>
          <w:szCs w:val="32"/>
          <w:highlight w:val="none"/>
          <w:lang w:val="en-US" w:eastAsia="zh-CN"/>
        </w:rPr>
        <w:t>2</w:t>
      </w:r>
      <w:r>
        <w:rPr>
          <w:rFonts w:hint="eastAsia" w:ascii="楷体" w:hAnsi="楷体" w:eastAsia="楷体" w:cs="楷体"/>
          <w:b/>
          <w:bCs/>
          <w:sz w:val="32"/>
          <w:szCs w:val="32"/>
          <w:highlight w:val="none"/>
        </w:rPr>
        <w:t>、岗位条件中“两年及以上工作经历”、“两年及以上相关工作经历”等要求的“两年”如何计算？</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截至2021年6月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日，应聘人员的工作时间足年足月累计达到两年及以上。</w:t>
      </w:r>
    </w:p>
    <w:p>
      <w:pPr>
        <w:keepNext w:val="0"/>
        <w:keepLines w:val="0"/>
        <w:pageBreakBefore w:val="0"/>
        <w:kinsoku/>
        <w:wordWrap/>
        <w:overflowPunct/>
        <w:topLinePunct w:val="0"/>
        <w:bidi w:val="0"/>
        <w:spacing w:after="0" w:line="440" w:lineRule="exact"/>
        <w:ind w:firstLine="643" w:firstLineChars="200"/>
        <w:jc w:val="both"/>
        <w:rPr>
          <w:rFonts w:ascii="仿宋" w:hAnsi="仿宋" w:eastAsia="仿宋" w:cs="仿宋"/>
          <w:color w:val="FF0000"/>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、网上填写报名信息时应注意什么？</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bidi w:val="0"/>
        <w:spacing w:after="0" w:line="440" w:lineRule="exact"/>
        <w:ind w:firstLine="643" w:firstLineChars="200"/>
        <w:jc w:val="both"/>
        <w:rPr>
          <w:rFonts w:ascii="仿宋" w:hAnsi="仿宋" w:eastAsia="仿宋" w:cs="仿宋"/>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、应聘人员在网上提供的照片有什么要求？</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应聘人员在上传照片前,须先下载报名系统中的“照片审核处理工具”，按照工具使用说明对本人电子照片进行处理、保存，并将处理后的照片上传。</w:t>
      </w:r>
    </w:p>
    <w:p>
      <w:pPr>
        <w:keepNext w:val="0"/>
        <w:keepLines w:val="0"/>
        <w:pageBreakBefore w:val="0"/>
        <w:kinsoku/>
        <w:wordWrap/>
        <w:overflowPunct/>
        <w:topLinePunct w:val="0"/>
        <w:bidi w:val="0"/>
        <w:spacing w:after="0" w:line="44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、未通过资格初审的报名信息能否修改?</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2021年6月</w:t>
      </w:r>
      <w:r>
        <w:rPr>
          <w:rFonts w:hint="eastAsia" w:ascii="仿宋" w:hAnsi="仿宋" w:eastAsia="仿宋" w:cs="仿宋"/>
          <w:sz w:val="32"/>
          <w:szCs w:val="32"/>
          <w:lang w:val="en-US" w:eastAsia="zh-CN"/>
        </w:rPr>
        <w:t>14</w:t>
      </w:r>
      <w:r>
        <w:rPr>
          <w:rFonts w:hint="eastAsia" w:ascii="仿宋" w:hAnsi="仿宋" w:eastAsia="仿宋" w:cs="仿宋"/>
          <w:sz w:val="32"/>
          <w:szCs w:val="32"/>
        </w:rPr>
        <w:t>日16:00前，单位尚未初审或者初审未通过的，报名人员可以更改、补充报名信息，也可以改报其他岗位。其中，招聘单位要求补充信息的，应当及时完整地补充报名信息。2021年6月</w:t>
      </w:r>
      <w:r>
        <w:rPr>
          <w:rFonts w:hint="eastAsia" w:ascii="仿宋" w:hAnsi="仿宋" w:eastAsia="仿宋" w:cs="仿宋"/>
          <w:sz w:val="32"/>
          <w:szCs w:val="32"/>
          <w:lang w:val="en-US" w:eastAsia="zh-CN"/>
        </w:rPr>
        <w:t>14</w:t>
      </w:r>
      <w:r>
        <w:rPr>
          <w:rFonts w:hint="eastAsia" w:ascii="仿宋" w:hAnsi="仿宋" w:eastAsia="仿宋" w:cs="仿宋"/>
          <w:sz w:val="32"/>
          <w:szCs w:val="32"/>
        </w:rPr>
        <w:t>日16:00后，单位尚未初审或者初审未通过的，不能再改报其他岗位，不能再修改、补充报名信息。</w:t>
      </w:r>
    </w:p>
    <w:p>
      <w:pPr>
        <w:keepNext w:val="0"/>
        <w:keepLines w:val="0"/>
        <w:pageBreakBefore w:val="0"/>
        <w:kinsoku/>
        <w:wordWrap/>
        <w:overflowPunct/>
        <w:topLinePunct w:val="0"/>
        <w:bidi w:val="0"/>
        <w:spacing w:after="0" w:line="440" w:lineRule="exact"/>
        <w:ind w:firstLine="643" w:firstLineChars="200"/>
        <w:jc w:val="both"/>
        <w:rPr>
          <w:rFonts w:ascii="仿宋" w:hAnsi="仿宋" w:eastAsia="仿宋" w:cs="仿宋"/>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6</w:t>
      </w:r>
      <w:r>
        <w:rPr>
          <w:rFonts w:hint="eastAsia" w:ascii="楷体" w:hAnsi="楷体" w:eastAsia="楷体" w:cs="楷体"/>
          <w:b/>
          <w:bCs/>
          <w:sz w:val="32"/>
          <w:szCs w:val="32"/>
        </w:rPr>
        <w:t>、符合定向招聘条件的人员可以应聘非定向招聘岗位吗？</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hint="eastAsia"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可以应聘非定向招聘岗位，但必须符合招聘岗位要求的条件。</w:t>
      </w:r>
    </w:p>
    <w:p>
      <w:pPr>
        <w:keepNext w:val="0"/>
        <w:keepLines w:val="0"/>
        <w:pageBreakBefore w:val="0"/>
        <w:kinsoku/>
        <w:wordWrap/>
        <w:overflowPunct/>
        <w:topLinePunct w:val="0"/>
        <w:bidi w:val="0"/>
        <w:spacing w:after="0" w:line="44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7</w:t>
      </w:r>
      <w:r>
        <w:rPr>
          <w:rFonts w:hint="eastAsia" w:ascii="楷体" w:hAnsi="楷体" w:eastAsia="楷体" w:cs="楷体"/>
          <w:b/>
          <w:bCs/>
          <w:sz w:val="32"/>
          <w:szCs w:val="32"/>
        </w:rPr>
        <w:t>、什么是岗位改报?</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为保障广大考生的应聘权利，对于应聘人数达不到规定比例，取消招聘岗位的报名人员，公开招聘主管机关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如果报名人员不参加岗位改报或没有符合条件的其他岗位不能改报的，考试机构将为其办理笔试考务费退费。请报名人员在确认缴费后，注意关注取消岗位公告，并保持联系方式畅通。</w:t>
      </w:r>
    </w:p>
    <w:p>
      <w:pPr>
        <w:keepNext w:val="0"/>
        <w:keepLines w:val="0"/>
        <w:pageBreakBefore w:val="0"/>
        <w:kinsoku/>
        <w:wordWrap/>
        <w:overflowPunct/>
        <w:topLinePunct w:val="0"/>
        <w:bidi w:val="0"/>
        <w:spacing w:after="0" w:line="440" w:lineRule="exact"/>
        <w:ind w:firstLine="643" w:firstLineChars="200"/>
        <w:jc w:val="both"/>
        <w:rPr>
          <w:rFonts w:ascii="仿宋" w:hAnsi="仿宋" w:eastAsia="仿宋" w:cs="仿宋"/>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8</w:t>
      </w:r>
      <w:r>
        <w:rPr>
          <w:rFonts w:hint="eastAsia" w:ascii="楷体" w:hAnsi="楷体" w:eastAsia="楷体" w:cs="楷体"/>
          <w:b/>
          <w:bCs/>
          <w:sz w:val="32"/>
          <w:szCs w:val="32"/>
        </w:rPr>
        <w:t>、进入面试的应聘人员需向招聘单位提交哪些证明材料？</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ascii="Times New Roman" w:hAnsi="Times New Roman" w:eastAsia="仿宋_GB2312" w:cs="Times New Roman"/>
          <w:b w:val="0"/>
          <w:bCs/>
          <w:kern w:val="2"/>
          <w:sz w:val="32"/>
          <w:szCs w:val="32"/>
        </w:rPr>
      </w:pPr>
      <w:r>
        <w:rPr>
          <w:rFonts w:ascii="Times New Roman" w:hAnsi="Times New Roman" w:eastAsia="仿宋_GB2312" w:cs="Times New Roman"/>
          <w:b w:val="0"/>
          <w:bCs/>
          <w:kern w:val="2"/>
          <w:sz w:val="32"/>
          <w:szCs w:val="32"/>
        </w:rPr>
        <w:t>进入面试的应聘人员，</w:t>
      </w:r>
      <w:r>
        <w:rPr>
          <w:rFonts w:hint="eastAsia" w:ascii="Times New Roman" w:hAnsi="Times New Roman" w:eastAsia="仿宋_GB2312" w:cs="Times New Roman"/>
          <w:b w:val="0"/>
          <w:bCs/>
          <w:kern w:val="2"/>
          <w:sz w:val="32"/>
          <w:szCs w:val="32"/>
        </w:rPr>
        <w:t>应</w:t>
      </w:r>
      <w:r>
        <w:rPr>
          <w:rFonts w:ascii="Times New Roman" w:hAnsi="Times New Roman" w:eastAsia="仿宋_GB2312" w:cs="Times New Roman"/>
          <w:b w:val="0"/>
          <w:bCs/>
          <w:kern w:val="2"/>
          <w:sz w:val="32"/>
          <w:szCs w:val="32"/>
        </w:rPr>
        <w:t>按招聘岗位要求向招聘单位</w:t>
      </w:r>
      <w:r>
        <w:rPr>
          <w:rFonts w:hint="eastAsia" w:ascii="Times New Roman" w:hAnsi="Times New Roman" w:eastAsia="仿宋_GB2312" w:cs="Times New Roman"/>
          <w:b w:val="0"/>
          <w:bCs/>
          <w:kern w:val="2"/>
          <w:sz w:val="32"/>
          <w:szCs w:val="32"/>
        </w:rPr>
        <w:t>或其主管部门</w:t>
      </w:r>
      <w:r>
        <w:rPr>
          <w:rFonts w:ascii="Times New Roman" w:hAnsi="Times New Roman" w:eastAsia="仿宋_GB2312" w:cs="Times New Roman"/>
          <w:b w:val="0"/>
          <w:bCs/>
          <w:kern w:val="2"/>
          <w:sz w:val="32"/>
          <w:szCs w:val="32"/>
        </w:rPr>
        <w:t>提交身份证、《笔试准考证》</w:t>
      </w:r>
      <w:r>
        <w:rPr>
          <w:rFonts w:hint="eastAsia" w:ascii="Times New Roman" w:hAnsi="Times New Roman" w:eastAsia="仿宋_GB2312" w:cs="Times New Roman"/>
          <w:b w:val="0"/>
          <w:bCs/>
          <w:kern w:val="2"/>
          <w:sz w:val="32"/>
          <w:szCs w:val="32"/>
        </w:rPr>
        <w:t>、</w:t>
      </w:r>
      <w:r>
        <w:rPr>
          <w:rFonts w:ascii="Times New Roman" w:hAnsi="Times New Roman" w:eastAsia="仿宋_GB2312" w:cs="Times New Roman"/>
          <w:b w:val="0"/>
          <w:bCs/>
          <w:kern w:val="2"/>
          <w:sz w:val="32"/>
          <w:szCs w:val="32"/>
        </w:rPr>
        <w:t>《</w:t>
      </w:r>
      <w:r>
        <w:rPr>
          <w:rFonts w:hint="eastAsia" w:ascii="仿宋_GB2312" w:hAnsi="Ãƒâ€¹ÃƒÅ½ÃƒÅ’ÃƒÂ¥" w:eastAsia="仿宋_GB2312" w:cs="仿宋_GB2312"/>
          <w:sz w:val="32"/>
          <w:szCs w:val="32"/>
          <w:highlight w:val="none"/>
          <w:lang w:eastAsia="zh-CN"/>
        </w:rPr>
        <w:t>山亭区</w:t>
      </w:r>
      <w:r>
        <w:rPr>
          <w:rFonts w:hint="default" w:ascii="仿宋_GB2312" w:hAnsi="Ãƒâ€¹ÃƒÅ½ÃƒÅ’ÃƒÂ¥" w:eastAsia="仿宋_GB2312" w:cs="仿宋_GB2312"/>
          <w:sz w:val="32"/>
          <w:szCs w:val="32"/>
          <w:highlight w:val="none"/>
        </w:rPr>
        <w:t>事业单位公开招聘报名登记表</w:t>
      </w:r>
      <w:r>
        <w:rPr>
          <w:rFonts w:ascii="Times New Roman" w:hAnsi="Times New Roman" w:eastAsia="仿宋_GB2312" w:cs="Times New Roman"/>
          <w:b w:val="0"/>
          <w:bCs/>
          <w:kern w:val="2"/>
          <w:sz w:val="32"/>
          <w:szCs w:val="32"/>
        </w:rPr>
        <w:t>》</w:t>
      </w:r>
      <w:r>
        <w:rPr>
          <w:rFonts w:hint="eastAsia" w:ascii="Times New Roman" w:hAnsi="Times New Roman" w:eastAsia="仿宋_GB2312" w:cs="Times New Roman"/>
          <w:b w:val="0"/>
          <w:bCs/>
          <w:kern w:val="2"/>
          <w:sz w:val="32"/>
          <w:szCs w:val="32"/>
        </w:rPr>
        <w:t>（内含《诚信承诺书》）</w:t>
      </w:r>
      <w:r>
        <w:rPr>
          <w:rFonts w:ascii="Times New Roman" w:hAnsi="Times New Roman" w:eastAsia="仿宋_GB2312" w:cs="Times New Roman"/>
          <w:b w:val="0"/>
          <w:bCs/>
          <w:kern w:val="2"/>
          <w:sz w:val="32"/>
          <w:szCs w:val="32"/>
        </w:rPr>
        <w:t>及相关证明材料。相关证明材料</w:t>
      </w:r>
      <w:r>
        <w:rPr>
          <w:rFonts w:hint="eastAsia" w:ascii="Times New Roman" w:hAnsi="Times New Roman" w:eastAsia="仿宋_GB2312" w:cs="Times New Roman"/>
          <w:b w:val="0"/>
          <w:bCs/>
          <w:kern w:val="2"/>
          <w:sz w:val="32"/>
          <w:szCs w:val="32"/>
        </w:rPr>
        <w:t>（原件审查后退回，复印件留存）</w:t>
      </w:r>
      <w:r>
        <w:rPr>
          <w:rFonts w:ascii="Times New Roman" w:hAnsi="Times New Roman" w:eastAsia="仿宋_GB2312" w:cs="Times New Roman"/>
          <w:b w:val="0"/>
          <w:bCs/>
          <w:kern w:val="2"/>
          <w:sz w:val="32"/>
          <w:szCs w:val="32"/>
        </w:rPr>
        <w:t>主要包括：</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（1）</w:t>
      </w:r>
      <w:r>
        <w:rPr>
          <w:rFonts w:ascii="Times New Roman" w:hAnsi="Times New Roman" w:eastAsia="仿宋_GB2312" w:cs="Times New Roman"/>
          <w:b w:val="0"/>
          <w:bCs/>
          <w:kern w:val="2"/>
          <w:sz w:val="32"/>
          <w:szCs w:val="32"/>
        </w:rPr>
        <w:t>国家承认的学历学位证书</w:t>
      </w:r>
      <w:r>
        <w:rPr>
          <w:rFonts w:hint="eastAsia" w:ascii="Times New Roman" w:hAnsi="Times New Roman" w:eastAsia="仿宋_GB2312" w:cs="Times New Roman"/>
          <w:b w:val="0"/>
          <w:bCs/>
          <w:kern w:val="2"/>
          <w:sz w:val="32"/>
          <w:szCs w:val="32"/>
        </w:rPr>
        <w:t>（须在2021年6月</w:t>
      </w:r>
      <w:r>
        <w:rPr>
          <w:rFonts w:hint="eastAsia" w:ascii="Times New Roman" w:hAnsi="Times New Roman" w:eastAsia="仿宋_GB2312" w:cs="Times New Roman"/>
          <w:b w:val="0"/>
          <w:bCs/>
          <w:kern w:val="2"/>
          <w:sz w:val="32"/>
          <w:szCs w:val="32"/>
          <w:lang w:val="en-US" w:eastAsia="zh-CN"/>
        </w:rPr>
        <w:t>12</w:t>
      </w:r>
      <w:r>
        <w:rPr>
          <w:rFonts w:hint="eastAsia" w:ascii="Times New Roman" w:hAnsi="Times New Roman" w:eastAsia="仿宋_GB2312" w:cs="Times New Roman"/>
          <w:b w:val="0"/>
          <w:bCs/>
          <w:kern w:val="2"/>
          <w:sz w:val="32"/>
          <w:szCs w:val="32"/>
        </w:rPr>
        <w:t>日之前取得）；</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（2）全日制普通高校应届毕业生应聘的，须提交学校核发的就业推荐表。已与用人单位签订就业协议的2021年应届毕业生，还须提交解除协议证明或加盖有用人权限部门（单位）公章的《同意报考证明信》；</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hint="eastAsia" w:ascii="Times New Roman" w:hAnsi="Times New Roman" w:eastAsia="仿宋_GB2312" w:cs="Times New Roman"/>
          <w:b w:val="0"/>
          <w:bCs/>
          <w:kern w:val="2"/>
          <w:sz w:val="32"/>
          <w:szCs w:val="32"/>
          <w:lang w:val="en-US" w:eastAsia="zh-CN"/>
        </w:rPr>
      </w:pPr>
      <w:r>
        <w:rPr>
          <w:rFonts w:hint="eastAsia" w:ascii="Times New Roman" w:hAnsi="Times New Roman" w:eastAsia="仿宋_GB2312" w:cs="Times New Roman"/>
          <w:b w:val="0"/>
          <w:bCs/>
          <w:kern w:val="2"/>
          <w:sz w:val="32"/>
          <w:szCs w:val="32"/>
        </w:rPr>
        <w:t>（3）</w:t>
      </w:r>
      <w:r>
        <w:rPr>
          <w:rFonts w:hint="eastAsia" w:ascii="Times New Roman" w:hAnsi="Times New Roman" w:eastAsia="仿宋_GB2312" w:cs="Times New Roman"/>
          <w:b w:val="0"/>
          <w:bCs/>
          <w:kern w:val="2"/>
          <w:sz w:val="32"/>
          <w:szCs w:val="32"/>
          <w:lang w:val="en-US" w:eastAsia="zh-CN"/>
        </w:rPr>
        <w:t>在职人员应聘的，须经有用人权限部门或单位同意；定向、委培毕业生应聘的，须经定向、委培单位同意；已签订就业协议的2021年应届毕业生，须与签约单位解除协议或经签约单位同意。</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（4）</w:t>
      </w:r>
      <w:r>
        <w:rPr>
          <w:rFonts w:ascii="Times New Roman" w:hAnsi="Times New Roman" w:eastAsia="仿宋_GB2312" w:cs="Times New Roman"/>
          <w:b w:val="0"/>
          <w:bCs/>
          <w:kern w:val="2"/>
          <w:sz w:val="32"/>
          <w:szCs w:val="32"/>
        </w:rPr>
        <w:t>留学回国人员应聘的，须提交国家教育部门的学历学位认证；</w:t>
      </w:r>
      <w:r>
        <w:rPr>
          <w:rFonts w:hint="eastAsia" w:ascii="Times New Roman" w:hAnsi="Times New Roman" w:eastAsia="仿宋_GB2312" w:cs="Times New Roman"/>
          <w:b w:val="0"/>
          <w:bCs/>
          <w:kern w:val="2"/>
          <w:sz w:val="32"/>
          <w:szCs w:val="32"/>
        </w:rPr>
        <w:t>与国（境）内高校应届毕业生同期毕业的留学回国人员应聘的，还需提供规定时间内可取得学位证书和学历学位认证材料的承诺书；已取得国（境）外学历学位证书、但未获得教育部门认证的留学回国人员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（5）</w:t>
      </w:r>
      <w:r>
        <w:rPr>
          <w:rFonts w:ascii="Times New Roman" w:hAnsi="Times New Roman" w:eastAsia="仿宋_GB2312" w:cs="Times New Roman"/>
          <w:b w:val="0"/>
          <w:bCs/>
          <w:kern w:val="2"/>
          <w:sz w:val="32"/>
          <w:szCs w:val="32"/>
        </w:rPr>
        <w:t>报考定向招聘岗位的，其中服务基层项目人员，</w:t>
      </w:r>
      <w:r>
        <w:rPr>
          <w:rFonts w:hint="eastAsia" w:ascii="Times New Roman" w:hAnsi="Times New Roman" w:eastAsia="仿宋_GB2312" w:cs="Times New Roman"/>
          <w:b w:val="0"/>
          <w:bCs/>
          <w:kern w:val="2"/>
          <w:sz w:val="32"/>
          <w:szCs w:val="32"/>
        </w:rPr>
        <w:t>以“三支一扶”身份报考的，须出具山东省“三支一扶”工作协调管理办公室签发的《招募通知书》，以及县级及以上人力资源社会保障部门出具的考核材料；以“大学生志愿服务西部计划”身份报考的，须出具共青团中央统一制作的服务证，以及共青团省委考核认定的证明材料、大学生志愿服务西部计划鉴定表；退役大学生士兵须提交入伍通知书、退伍证、户口簿及其参军入伍县级征兵办公室（区市人民武装部军事科）出具的参军入伍证明。</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（6）香港和澳门居民中的中国公民应聘的，还需提供《港澳居民来往内地通行证》；台湾学生和台湾居民应聘的，还需提供《台湾居民来往大陆通行证》。</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（7）岗位资格条件</w:t>
      </w:r>
      <w:r>
        <w:rPr>
          <w:rFonts w:ascii="Times New Roman" w:hAnsi="Times New Roman" w:eastAsia="仿宋_GB2312" w:cs="Times New Roman"/>
          <w:b w:val="0"/>
          <w:bCs/>
          <w:kern w:val="2"/>
          <w:sz w:val="32"/>
          <w:szCs w:val="32"/>
        </w:rPr>
        <w:t>需要的其他材料。</w:t>
      </w:r>
    </w:p>
    <w:p>
      <w:pPr>
        <w:keepNext w:val="0"/>
        <w:keepLines w:val="0"/>
        <w:pageBreakBefore w:val="0"/>
        <w:kinsoku/>
        <w:wordWrap/>
        <w:overflowPunct/>
        <w:topLinePunct w:val="0"/>
        <w:bidi w:val="0"/>
        <w:spacing w:after="0" w:line="440" w:lineRule="exact"/>
        <w:ind w:firstLine="643" w:firstLineChars="200"/>
        <w:jc w:val="both"/>
        <w:rPr>
          <w:rFonts w:ascii="仿宋" w:hAnsi="仿宋" w:eastAsia="仿宋" w:cs="仿宋"/>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9</w:t>
      </w:r>
      <w:r>
        <w:rPr>
          <w:rFonts w:hint="eastAsia" w:ascii="楷体" w:hAnsi="楷体" w:eastAsia="楷体" w:cs="楷体"/>
          <w:b/>
          <w:bCs/>
          <w:sz w:val="32"/>
          <w:szCs w:val="32"/>
        </w:rPr>
        <w:t>、享受减免有关考务费用的农村特困大学生、城市低保人员需提供哪些证明材料？</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hint="eastAsia" w:ascii="Times New Roman" w:hAnsi="Times New Roman" w:eastAsia="仿宋_GB2312" w:cs="Times New Roman"/>
          <w:b w:val="0"/>
          <w:bCs/>
          <w:kern w:val="2"/>
          <w:sz w:val="32"/>
          <w:szCs w:val="32"/>
        </w:rPr>
      </w:pPr>
      <w:r>
        <w:rPr>
          <w:rFonts w:ascii="Times New Roman" w:hAnsi="Times New Roman" w:eastAsia="仿宋_GB2312" w:cs="Times New Roman"/>
          <w:b w:val="0"/>
          <w:bCs/>
          <w:kern w:val="2"/>
          <w:sz w:val="32"/>
          <w:szCs w:val="32"/>
        </w:rPr>
        <w:t>应聘人员为</w:t>
      </w:r>
      <w:r>
        <w:rPr>
          <w:rFonts w:hint="eastAsia" w:ascii="Times New Roman" w:hAnsi="Times New Roman" w:eastAsia="仿宋_GB2312" w:cs="Times New Roman"/>
          <w:b w:val="0"/>
          <w:bCs/>
          <w:kern w:val="2"/>
          <w:sz w:val="32"/>
          <w:szCs w:val="32"/>
        </w:rPr>
        <w:t>建档立卡</w:t>
      </w:r>
      <w:r>
        <w:rPr>
          <w:rFonts w:ascii="Times New Roman" w:hAnsi="Times New Roman" w:eastAsia="仿宋_GB2312" w:cs="Times New Roman"/>
          <w:b w:val="0"/>
          <w:bCs/>
          <w:kern w:val="2"/>
          <w:sz w:val="32"/>
          <w:szCs w:val="32"/>
        </w:rPr>
        <w:t>脱贫享受政策人口和即时帮扶人口的，提供其家庭所在地的县（区、市）扶贫办（部门）出具的有关证明；应聘人员为城乡低保对象和特困人员的，提供其家庭所在地的县（区、市）民政部门出具的有关证明。</w:t>
      </w:r>
    </w:p>
    <w:p>
      <w:pPr>
        <w:keepNext w:val="0"/>
        <w:keepLines w:val="0"/>
        <w:pageBreakBefore w:val="0"/>
        <w:kinsoku/>
        <w:wordWrap/>
        <w:overflowPunct/>
        <w:topLinePunct w:val="0"/>
        <w:bidi w:val="0"/>
        <w:spacing w:after="0" w:line="44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lang w:val="en-US" w:eastAsia="zh-CN"/>
        </w:rPr>
        <w:t>20</w:t>
      </w:r>
      <w:r>
        <w:rPr>
          <w:rFonts w:hint="eastAsia" w:ascii="楷体" w:hAnsi="楷体" w:eastAsia="楷体" w:cs="楷体"/>
          <w:b/>
          <w:bCs/>
          <w:sz w:val="32"/>
          <w:szCs w:val="32"/>
        </w:rPr>
        <w:t>、对招聘岗位资格条件有疑问如何咨询？</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对招聘岗位资格条件和其他内容有疑问的，请与招聘单位联系（招聘单位咨询电话详见《岗位汇总表》）。</w:t>
      </w:r>
    </w:p>
    <w:p>
      <w:pPr>
        <w:keepNext w:val="0"/>
        <w:keepLines w:val="0"/>
        <w:pageBreakBefore w:val="0"/>
        <w:kinsoku/>
        <w:wordWrap/>
        <w:overflowPunct/>
        <w:topLinePunct w:val="0"/>
        <w:bidi w:val="0"/>
        <w:spacing w:after="0" w:line="44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、违纪违规及存在不诚信情形的应聘人员如何处理？</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hint="eastAsia"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kinsoku/>
        <w:wordWrap/>
        <w:overflowPunct/>
        <w:topLinePunct w:val="0"/>
        <w:bidi w:val="0"/>
        <w:spacing w:after="0" w:line="44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、是否有指定的考试辅导书和培训班？</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hint="eastAsia"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lang w:eastAsia="zh-CN"/>
        </w:rPr>
        <w:t>山亭区</w:t>
      </w:r>
      <w:r>
        <w:rPr>
          <w:rFonts w:hint="eastAsia" w:ascii="Times New Roman" w:hAnsi="Times New Roman" w:eastAsia="仿宋_GB2312" w:cs="Times New Roman"/>
          <w:b w:val="0"/>
          <w:bCs/>
          <w:kern w:val="2"/>
          <w:sz w:val="32"/>
          <w:szCs w:val="32"/>
        </w:rPr>
        <w:t>事业单位综合类岗位公开招聘统一考试不指定考试教材和辅导用书，不举办也不授权或委托任何机构举办考试辅导培训班。</w:t>
      </w:r>
    </w:p>
    <w:p>
      <w:pPr>
        <w:keepNext w:val="0"/>
        <w:keepLines w:val="0"/>
        <w:pageBreakBefore w:val="0"/>
        <w:kinsoku/>
        <w:wordWrap/>
        <w:overflowPunct/>
        <w:topLinePunct w:val="0"/>
        <w:bidi w:val="0"/>
        <w:spacing w:after="0" w:line="440" w:lineRule="exact"/>
        <w:ind w:firstLine="640" w:firstLineChars="200"/>
        <w:jc w:val="both"/>
        <w:rPr>
          <w:rFonts w:ascii="仿宋" w:hAnsi="仿宋" w:eastAsia="仿宋" w:cs="仿宋"/>
          <w:sz w:val="32"/>
          <w:szCs w:val="32"/>
        </w:rPr>
      </w:pP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hint="default" w:ascii="Times New Roman" w:hAnsi="Times New Roman" w:eastAsia="仿宋_GB2312" w:cs="Times New Roman"/>
          <w:b w:val="0"/>
          <w:bCs/>
          <w:kern w:val="2"/>
          <w:sz w:val="32"/>
          <w:szCs w:val="32"/>
          <w:lang w:val="en-US" w:eastAsia="zh-CN"/>
        </w:rPr>
      </w:pPr>
      <w:r>
        <w:rPr>
          <w:rFonts w:hint="eastAsia" w:ascii="Times New Roman" w:hAnsi="Times New Roman" w:eastAsia="仿宋_GB2312" w:cs="Times New Roman"/>
          <w:b w:val="0"/>
          <w:bCs/>
          <w:kern w:val="2"/>
          <w:sz w:val="32"/>
          <w:szCs w:val="32"/>
        </w:rPr>
        <w:t>公开招聘政策咨询电话：0632-8</w:t>
      </w:r>
      <w:r>
        <w:rPr>
          <w:rFonts w:hint="eastAsia" w:ascii="Times New Roman" w:hAnsi="Times New Roman" w:eastAsia="仿宋_GB2312" w:cs="Times New Roman"/>
          <w:b w:val="0"/>
          <w:bCs/>
          <w:kern w:val="2"/>
          <w:sz w:val="32"/>
          <w:szCs w:val="32"/>
          <w:lang w:val="en-US" w:eastAsia="zh-CN"/>
        </w:rPr>
        <w:t>823504</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hint="eastAsia"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请在工作时间段拨打以上电话。</w:t>
      </w:r>
    </w:p>
    <w:p>
      <w:pPr>
        <w:keepNext w:val="0"/>
        <w:keepLines w:val="0"/>
        <w:pageBreakBefore w:val="0"/>
        <w:widowControl w:val="0"/>
        <w:kinsoku/>
        <w:wordWrap/>
        <w:overflowPunct/>
        <w:topLinePunct w:val="0"/>
        <w:bidi w:val="0"/>
        <w:adjustRightInd/>
        <w:snapToGrid/>
        <w:spacing w:after="0" w:line="440" w:lineRule="exact"/>
        <w:ind w:firstLine="640" w:firstLineChars="200"/>
        <w:jc w:val="both"/>
        <w:rPr>
          <w:rFonts w:hint="eastAsia" w:ascii="Times New Roman" w:hAnsi="Times New Roman" w:eastAsia="仿宋_GB2312" w:cs="Times New Roman"/>
          <w:b w:val="0"/>
          <w:bCs/>
          <w:kern w:val="2"/>
          <w:sz w:val="32"/>
          <w:szCs w:val="32"/>
        </w:rPr>
      </w:pPr>
    </w:p>
    <w:p>
      <w:pPr>
        <w:keepNext w:val="0"/>
        <w:keepLines w:val="0"/>
        <w:pageBreakBefore w:val="0"/>
        <w:kinsoku/>
        <w:wordWrap/>
        <w:overflowPunct/>
        <w:topLinePunct w:val="0"/>
        <w:bidi w:val="0"/>
        <w:spacing w:after="0" w:line="440" w:lineRule="exact"/>
        <w:jc w:val="both"/>
        <w:rPr>
          <w:rFonts w:ascii="仿宋" w:hAnsi="仿宋" w:eastAsia="仿宋" w:cs="仿宋"/>
          <w:sz w:val="32"/>
          <w:szCs w:val="32"/>
        </w:rPr>
      </w:pP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Ãƒâ€¹ÃƒÅ½ÃƒÅ’Ãƒ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hdrShapeDefaults>
    <o:shapelayout v:ext="edit">
      <o:idmap v:ext="edit" data="3,4"/>
    </o:shapelayout>
  </w:hdrShapeDefaults>
  <w:footnotePr>
    <w:footnote w:id="0"/>
    <w:footnote w:id="1"/>
  </w:footnotePr>
  <w:compat>
    <w:useFELayout/>
    <w:compatSetting w:name="compatibilityMode" w:uri="http://schemas.microsoft.com/office/word" w:val="12"/>
  </w:compat>
  <w:rsids>
    <w:rsidRoot w:val="00D31D50"/>
    <w:rsid w:val="00323B43"/>
    <w:rsid w:val="003B5371"/>
    <w:rsid w:val="003D37D8"/>
    <w:rsid w:val="003F1653"/>
    <w:rsid w:val="00426133"/>
    <w:rsid w:val="004358AB"/>
    <w:rsid w:val="004C2615"/>
    <w:rsid w:val="00743683"/>
    <w:rsid w:val="008B7726"/>
    <w:rsid w:val="00AD7067"/>
    <w:rsid w:val="00B032DE"/>
    <w:rsid w:val="00B24596"/>
    <w:rsid w:val="00BD762A"/>
    <w:rsid w:val="00C03F10"/>
    <w:rsid w:val="00CB678E"/>
    <w:rsid w:val="00D31D50"/>
    <w:rsid w:val="00DF16E6"/>
    <w:rsid w:val="00E0479C"/>
    <w:rsid w:val="00FC5C60"/>
    <w:rsid w:val="023A77E1"/>
    <w:rsid w:val="03406FAC"/>
    <w:rsid w:val="07373DC3"/>
    <w:rsid w:val="07C64AA6"/>
    <w:rsid w:val="095C4D3A"/>
    <w:rsid w:val="0CD821CD"/>
    <w:rsid w:val="0EFC5CC0"/>
    <w:rsid w:val="10361023"/>
    <w:rsid w:val="104757A3"/>
    <w:rsid w:val="109C3595"/>
    <w:rsid w:val="11214390"/>
    <w:rsid w:val="16F97243"/>
    <w:rsid w:val="1787316F"/>
    <w:rsid w:val="1BB6098F"/>
    <w:rsid w:val="1EFF5525"/>
    <w:rsid w:val="1FC0354D"/>
    <w:rsid w:val="21382D47"/>
    <w:rsid w:val="247C4432"/>
    <w:rsid w:val="24895647"/>
    <w:rsid w:val="24976925"/>
    <w:rsid w:val="253A7095"/>
    <w:rsid w:val="25F23A6E"/>
    <w:rsid w:val="27F40246"/>
    <w:rsid w:val="28CF1784"/>
    <w:rsid w:val="2B004FF3"/>
    <w:rsid w:val="2C3E3B34"/>
    <w:rsid w:val="2DE649E9"/>
    <w:rsid w:val="31863689"/>
    <w:rsid w:val="386B5449"/>
    <w:rsid w:val="38AE6134"/>
    <w:rsid w:val="3AEF68C5"/>
    <w:rsid w:val="3C6C7EDA"/>
    <w:rsid w:val="3DE547C7"/>
    <w:rsid w:val="43223B93"/>
    <w:rsid w:val="436208CA"/>
    <w:rsid w:val="44395D46"/>
    <w:rsid w:val="45ED3BEB"/>
    <w:rsid w:val="45EE45C2"/>
    <w:rsid w:val="4BAD2772"/>
    <w:rsid w:val="4DD879F1"/>
    <w:rsid w:val="536B0AA1"/>
    <w:rsid w:val="55B977DE"/>
    <w:rsid w:val="57431B32"/>
    <w:rsid w:val="5E835098"/>
    <w:rsid w:val="69E5602F"/>
    <w:rsid w:val="69EF5C36"/>
    <w:rsid w:val="6BAF1CCA"/>
    <w:rsid w:val="6C463DE3"/>
    <w:rsid w:val="6FE40BFA"/>
    <w:rsid w:val="6FE47E8A"/>
    <w:rsid w:val="70AA287A"/>
    <w:rsid w:val="73EC273A"/>
    <w:rsid w:val="744604DB"/>
    <w:rsid w:val="7C7B5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qFormat/>
    <w:uiPriority w:val="99"/>
    <w:rPr>
      <w:rFonts w:ascii="Tahoma" w:hAnsi="Tahoma" w:eastAsia="微软雅黑" w:cstheme="minorBidi"/>
      <w:sz w:val="18"/>
      <w:szCs w:val="18"/>
    </w:rPr>
  </w:style>
  <w:style w:type="character" w:customStyle="1" w:styleId="8">
    <w:name w:val="页脚 Char"/>
    <w:basedOn w:val="6"/>
    <w:link w:val="2"/>
    <w:qFormat/>
    <w:uiPriority w:val="99"/>
    <w:rPr>
      <w:rFonts w:ascii="Tahoma" w:hAnsi="Tahoma" w:eastAsia="微软雅黑" w:cstheme="minorBidi"/>
      <w:sz w:val="18"/>
      <w:szCs w:val="18"/>
    </w:rPr>
  </w:style>
  <w:style w:type="paragraph" w:customStyle="1" w:styleId="9">
    <w:name w:val="Plain Text"/>
    <w:basedOn w:val="1"/>
    <w:qFormat/>
    <w:uiPriority w:val="0"/>
    <w:pPr>
      <w:autoSpaceDE w:val="0"/>
      <w:autoSpaceDN w:val="0"/>
      <w:adjustRightInd w:val="0"/>
      <w:textAlignment w:val="baseline"/>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4582</Words>
  <Characters>194</Characters>
  <Lines>1</Lines>
  <Paragraphs>9</Paragraphs>
  <TotalTime>0</TotalTime>
  <ScaleCrop>false</ScaleCrop>
  <LinksUpToDate>false</LinksUpToDate>
  <CharactersWithSpaces>4767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2021-06-03T01:37:00Z</cp:lastPrinted>
  <dcterms:modified xsi:type="dcterms:W3CDTF">2021-06-03T11:58:57Z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1C92783E51114DD2A86F7F047D94E8EA</vt:lpwstr>
  </property>
</Properties>
</file>