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3" w:type="dxa"/>
        <w:jc w:val="center"/>
        <w:tblLook w:val="04A0" w:firstRow="1" w:lastRow="0" w:firstColumn="1" w:lastColumn="0" w:noHBand="0" w:noVBand="1"/>
      </w:tblPr>
      <w:tblGrid>
        <w:gridCol w:w="1234"/>
        <w:gridCol w:w="1455"/>
        <w:gridCol w:w="2655"/>
        <w:gridCol w:w="1134"/>
        <w:gridCol w:w="4435"/>
      </w:tblGrid>
      <w:tr w:rsidR="002F27E3" w:rsidRPr="00092811" w:rsidTr="001E185F">
        <w:trPr>
          <w:trHeight w:val="768"/>
          <w:jc w:val="center"/>
        </w:trPr>
        <w:tc>
          <w:tcPr>
            <w:tcW w:w="1091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3" w:rsidRPr="004702DF" w:rsidRDefault="002F27E3" w:rsidP="001E185F">
            <w:pPr>
              <w:widowControl/>
              <w:jc w:val="center"/>
              <w:rPr>
                <w:rFonts w:ascii="方正小标宋简体" w:eastAsia="方正小标宋简体"/>
                <w:color w:val="000000" w:themeColor="text1"/>
                <w:kern w:val="0"/>
                <w:sz w:val="22"/>
                <w:szCs w:val="24"/>
              </w:rPr>
            </w:pPr>
            <w:r w:rsidRPr="004702DF">
              <w:rPr>
                <w:rFonts w:ascii="方正小标宋简体" w:eastAsia="方正小标宋简体" w:hint="eastAsia"/>
                <w:color w:val="000000" w:themeColor="text1"/>
                <w:kern w:val="0"/>
                <w:sz w:val="32"/>
                <w:szCs w:val="24"/>
              </w:rPr>
              <w:t>新都区2019年特需人才引进岗位需求表</w:t>
            </w:r>
          </w:p>
        </w:tc>
      </w:tr>
      <w:tr w:rsidR="002F27E3" w:rsidRPr="00092811" w:rsidTr="001E185F">
        <w:trPr>
          <w:trHeight w:val="60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813A0E" w:rsidRDefault="002F27E3" w:rsidP="001E185F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18"/>
              </w:rPr>
            </w:pPr>
            <w:r w:rsidRPr="00813A0E">
              <w:rPr>
                <w:rFonts w:ascii="黑体" w:eastAsia="黑体" w:hAnsi="黑体" w:hint="eastAsia"/>
                <w:kern w:val="0"/>
                <w:sz w:val="22"/>
                <w:szCs w:val="18"/>
              </w:rPr>
              <w:t xml:space="preserve">招聘单位　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813A0E" w:rsidRDefault="002F27E3" w:rsidP="001E185F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18"/>
              </w:rPr>
            </w:pPr>
            <w:r w:rsidRPr="00813A0E">
              <w:rPr>
                <w:rFonts w:ascii="黑体" w:eastAsia="黑体" w:hAnsi="黑体" w:hint="eastAsia"/>
                <w:kern w:val="0"/>
                <w:sz w:val="22"/>
                <w:szCs w:val="18"/>
              </w:rPr>
              <w:t>岗位类别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813A0E" w:rsidRDefault="002F27E3" w:rsidP="001E185F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18"/>
              </w:rPr>
            </w:pPr>
            <w:r w:rsidRPr="00813A0E">
              <w:rPr>
                <w:rFonts w:ascii="黑体" w:eastAsia="黑体" w:hAnsi="黑体" w:hint="eastAsia"/>
                <w:kern w:val="0"/>
                <w:sz w:val="22"/>
                <w:szCs w:val="18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813A0E" w:rsidRDefault="002F27E3" w:rsidP="001E185F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18"/>
              </w:rPr>
            </w:pPr>
            <w:r w:rsidRPr="00813A0E">
              <w:rPr>
                <w:rFonts w:ascii="黑体" w:eastAsia="黑体" w:hAnsi="黑体" w:hint="eastAsia"/>
                <w:kern w:val="0"/>
                <w:sz w:val="22"/>
                <w:szCs w:val="18"/>
              </w:rPr>
              <w:t>引进名额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813A0E" w:rsidRDefault="002F27E3" w:rsidP="001E185F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18"/>
              </w:rPr>
            </w:pPr>
            <w:r w:rsidRPr="00813A0E">
              <w:rPr>
                <w:rFonts w:ascii="黑体" w:eastAsia="黑体" w:hAnsi="黑体" w:hint="eastAsia"/>
                <w:kern w:val="0"/>
                <w:sz w:val="22"/>
                <w:szCs w:val="18"/>
              </w:rPr>
              <w:t>其他条件</w:t>
            </w:r>
          </w:p>
        </w:tc>
      </w:tr>
      <w:tr w:rsidR="002F27E3" w:rsidRPr="00092811" w:rsidTr="001E185F">
        <w:trPr>
          <w:trHeight w:val="1299"/>
          <w:jc w:val="center"/>
        </w:trPr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新都区区级部门及镇街下属事业单位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经济类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理论经济学、应用经济学、统计学、工商管理、公共管理、金融、应用统计、审计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硕士研究生年龄不超过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30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1989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日及以后出生），博士研究生年龄不超过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37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1982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</w:t>
            </w:r>
          </w:p>
        </w:tc>
      </w:tr>
      <w:tr w:rsidR="002F27E3" w:rsidRPr="00092811" w:rsidTr="001E185F">
        <w:trPr>
          <w:trHeight w:val="1215"/>
          <w:jc w:val="center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E3" w:rsidRPr="00092811" w:rsidRDefault="002F27E3" w:rsidP="001E185F">
            <w:pPr>
              <w:widowControl/>
              <w:jc w:val="left"/>
              <w:rPr>
                <w:rFonts w:ascii="Times New Roman" w:eastAsia="仿宋"/>
                <w:kern w:val="0"/>
                <w:sz w:val="22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文史类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哲学、中国语言文学、新闻传播学、中国史、马克思主义理论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硕士研究生年龄不超过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30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1989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日及以后出生），博士研究生年龄不超过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37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1982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</w:t>
            </w:r>
          </w:p>
        </w:tc>
      </w:tr>
      <w:tr w:rsidR="002F27E3" w:rsidRPr="00092811" w:rsidTr="001E185F">
        <w:trPr>
          <w:trHeight w:val="1215"/>
          <w:jc w:val="center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E3" w:rsidRPr="00092811" w:rsidRDefault="002F27E3" w:rsidP="001E185F">
            <w:pPr>
              <w:widowControl/>
              <w:jc w:val="left"/>
              <w:rPr>
                <w:rFonts w:ascii="Times New Roman" w:eastAsia="仿宋"/>
                <w:kern w:val="0"/>
                <w:sz w:val="22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财会类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会计学、财务学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硕士研究生年龄不超过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30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1989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日及以后出生），博士研究生年龄不超过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37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1982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日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及以后出生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）。</w:t>
            </w:r>
          </w:p>
        </w:tc>
      </w:tr>
      <w:tr w:rsidR="002F27E3" w:rsidRPr="00092811" w:rsidTr="001E185F">
        <w:trPr>
          <w:trHeight w:val="2100"/>
          <w:jc w:val="center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E3" w:rsidRPr="00092811" w:rsidRDefault="002F27E3" w:rsidP="001E185F">
            <w:pPr>
              <w:widowControl/>
              <w:jc w:val="left"/>
              <w:rPr>
                <w:rFonts w:ascii="Times New Roman" w:eastAsia="仿宋"/>
                <w:kern w:val="0"/>
                <w:sz w:val="22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工程类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管理科学与工程、机械工程、材料科学与工程、计算机科学与技术、信息与通信工程、交通运输工程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1.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硕士研究生年龄不超过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30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1989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日及以后出生），博士研究生年龄不超过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37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1982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</w:t>
            </w:r>
          </w:p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2.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有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2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年及以上工作经验的，硕士研究生年龄不超过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32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1987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日及以后出生），博士研究生年龄不超过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42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1977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</w:t>
            </w:r>
          </w:p>
        </w:tc>
      </w:tr>
      <w:tr w:rsidR="002F27E3" w:rsidRPr="00092811" w:rsidTr="001E185F">
        <w:trPr>
          <w:trHeight w:val="1215"/>
          <w:jc w:val="center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E3" w:rsidRPr="00092811" w:rsidRDefault="002F27E3" w:rsidP="001E185F">
            <w:pPr>
              <w:widowControl/>
              <w:jc w:val="left"/>
              <w:rPr>
                <w:rFonts w:ascii="Times New Roman" w:eastAsia="仿宋"/>
                <w:kern w:val="0"/>
                <w:sz w:val="22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proofErr w:type="gramStart"/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规建类</w:t>
            </w:r>
            <w:proofErr w:type="gramEnd"/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建筑学、土木工程、测绘科学与技术、城乡规划学、风景园林学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硕士研究生年龄不超过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30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1989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日及以后出生），博士研究生年龄不超过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37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1982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</w:t>
            </w:r>
          </w:p>
        </w:tc>
      </w:tr>
      <w:tr w:rsidR="002F27E3" w:rsidRPr="00092811" w:rsidTr="001E185F">
        <w:trPr>
          <w:trHeight w:val="1260"/>
          <w:jc w:val="center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E3" w:rsidRPr="00092811" w:rsidRDefault="002F27E3" w:rsidP="001E185F">
            <w:pPr>
              <w:widowControl/>
              <w:jc w:val="left"/>
              <w:rPr>
                <w:rFonts w:ascii="Times New Roman" w:eastAsia="仿宋"/>
                <w:kern w:val="0"/>
                <w:sz w:val="22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农业类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作物学、园艺学、农业资源与环境、植物保护、畜牧学、农林经济管理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硕士研究生年龄不超过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30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1989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日及以后出生），博士研究生年龄不超过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37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1982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</w:t>
            </w:r>
          </w:p>
        </w:tc>
      </w:tr>
      <w:tr w:rsidR="002F27E3" w:rsidRPr="00092811" w:rsidTr="001E185F">
        <w:trPr>
          <w:trHeight w:val="915"/>
          <w:jc w:val="center"/>
        </w:trPr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E3" w:rsidRPr="00092811" w:rsidRDefault="002F27E3" w:rsidP="001E185F">
            <w:pPr>
              <w:widowControl/>
              <w:jc w:val="left"/>
              <w:rPr>
                <w:rFonts w:ascii="Times New Roman" w:eastAsia="仿宋"/>
                <w:kern w:val="0"/>
                <w:sz w:val="22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法律类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法学、法律、社会学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硕士研究生年龄不超过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30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1989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日及以后出生），博士研究生年龄不超过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37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1982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日及以后出生）</w:t>
            </w:r>
          </w:p>
        </w:tc>
      </w:tr>
      <w:tr w:rsidR="002F27E3" w:rsidRPr="00092811" w:rsidTr="001E185F">
        <w:trPr>
          <w:trHeight w:val="1155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区属公立医院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财会类</w:t>
            </w:r>
          </w:p>
          <w:p w:rsidR="002F27E3" w:rsidRPr="00092811" w:rsidRDefault="002F27E3" w:rsidP="001E185F">
            <w:pPr>
              <w:widowControl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（医院方向）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会计学、财务学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092811" w:rsidRDefault="002F27E3" w:rsidP="001E185F">
            <w:pPr>
              <w:widowControl/>
              <w:jc w:val="center"/>
              <w:rPr>
                <w:rFonts w:ascii="Times New Roman" w:eastAsia="仿宋"/>
                <w:kern w:val="0"/>
                <w:sz w:val="22"/>
                <w:szCs w:val="18"/>
              </w:rPr>
            </w:pPr>
            <w:r w:rsidRPr="00092811">
              <w:rPr>
                <w:rFonts w:ascii="Times New Roman" w:eastAsia="仿宋"/>
                <w:kern w:val="0"/>
                <w:sz w:val="22"/>
                <w:szCs w:val="18"/>
              </w:rPr>
              <w:t>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3" w:rsidRPr="004702DF" w:rsidRDefault="002F27E3" w:rsidP="001E185F">
            <w:pPr>
              <w:widowControl/>
              <w:spacing w:line="380" w:lineRule="exact"/>
              <w:jc w:val="left"/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</w:pP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硕士研究生年龄不超过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30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1989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日及以后出生），博士研究生年龄不超过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37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周岁（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1982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年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月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1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日</w:t>
            </w:r>
            <w:r w:rsidRPr="004702DF">
              <w:rPr>
                <w:rFonts w:ascii="Times New Roman" w:eastAsia="仿宋"/>
                <w:kern w:val="0"/>
                <w:sz w:val="21"/>
                <w:szCs w:val="18"/>
              </w:rPr>
              <w:t>及以后出生</w:t>
            </w:r>
            <w:r w:rsidRPr="004702DF">
              <w:rPr>
                <w:rFonts w:ascii="Times New Roman" w:eastAsia="仿宋"/>
                <w:color w:val="000000"/>
                <w:kern w:val="0"/>
                <w:sz w:val="21"/>
                <w:szCs w:val="18"/>
              </w:rPr>
              <w:t>）。</w:t>
            </w:r>
          </w:p>
        </w:tc>
      </w:tr>
    </w:tbl>
    <w:p w:rsidR="002F27E3" w:rsidRPr="003D2F27" w:rsidRDefault="002F27E3" w:rsidP="002F27E3">
      <w:pPr>
        <w:rPr>
          <w:rFonts w:ascii="Times New Roman" w:eastAsia="仿宋_GB2312"/>
          <w:color w:val="000000"/>
          <w:sz w:val="28"/>
          <w:szCs w:val="32"/>
        </w:rPr>
      </w:pPr>
      <w:r w:rsidRPr="003D2F27">
        <w:rPr>
          <w:rFonts w:ascii="Times New Roman" w:eastAsia="仿宋_GB2312" w:hint="eastAsia"/>
          <w:color w:val="000000"/>
          <w:sz w:val="28"/>
          <w:szCs w:val="32"/>
        </w:rPr>
        <w:t>注：</w:t>
      </w:r>
      <w:r w:rsidRPr="003D2F27">
        <w:rPr>
          <w:rFonts w:ascii="Times New Roman" w:eastAsia="仿宋_GB2312" w:hint="eastAsia"/>
          <w:color w:val="000000"/>
          <w:sz w:val="28"/>
          <w:szCs w:val="32"/>
        </w:rPr>
        <w:t>1.</w:t>
      </w:r>
      <w:r w:rsidRPr="003D2F27">
        <w:rPr>
          <w:rFonts w:ascii="Times New Roman" w:eastAsia="仿宋_GB2312" w:hint="eastAsia"/>
          <w:color w:val="000000"/>
          <w:sz w:val="28"/>
          <w:szCs w:val="32"/>
        </w:rPr>
        <w:t>“岗位类别”仅代表岗位</w:t>
      </w:r>
      <w:r w:rsidRPr="003D2F27">
        <w:rPr>
          <w:rFonts w:ascii="Times New Roman" w:eastAsia="仿宋_GB2312"/>
          <w:color w:val="000000"/>
          <w:sz w:val="28"/>
          <w:szCs w:val="32"/>
        </w:rPr>
        <w:t>名称</w:t>
      </w:r>
      <w:r>
        <w:rPr>
          <w:rFonts w:ascii="Times New Roman" w:eastAsia="仿宋_GB2312" w:hint="eastAsia"/>
          <w:color w:val="000000"/>
          <w:sz w:val="28"/>
          <w:szCs w:val="32"/>
        </w:rPr>
        <w:t>。</w:t>
      </w:r>
    </w:p>
    <w:p w:rsidR="00F77E3C" w:rsidRDefault="002F27E3" w:rsidP="002F27E3">
      <w:r w:rsidRPr="003D2F27">
        <w:rPr>
          <w:rFonts w:ascii="Times New Roman" w:eastAsia="仿宋_GB2312" w:hint="eastAsia"/>
          <w:color w:val="000000"/>
          <w:sz w:val="28"/>
          <w:szCs w:val="32"/>
        </w:rPr>
        <w:t>2</w:t>
      </w:r>
      <w:r w:rsidRPr="003D2F27">
        <w:rPr>
          <w:rFonts w:ascii="Times New Roman" w:eastAsia="仿宋_GB2312"/>
          <w:color w:val="000000"/>
          <w:sz w:val="28"/>
          <w:szCs w:val="32"/>
        </w:rPr>
        <w:t>.</w:t>
      </w:r>
      <w:r w:rsidRPr="003D2F27">
        <w:rPr>
          <w:rFonts w:ascii="Times New Roman" w:eastAsia="仿宋_GB2312" w:hint="eastAsia"/>
          <w:color w:val="000000"/>
          <w:sz w:val="28"/>
          <w:szCs w:val="32"/>
        </w:rPr>
        <w:t>“专业”</w:t>
      </w:r>
      <w:r>
        <w:rPr>
          <w:rFonts w:ascii="Times New Roman" w:eastAsia="仿宋_GB2312" w:hint="eastAsia"/>
          <w:color w:val="000000"/>
          <w:sz w:val="28"/>
          <w:szCs w:val="32"/>
        </w:rPr>
        <w:t>特指</w:t>
      </w:r>
      <w:r w:rsidRPr="003D2F27">
        <w:rPr>
          <w:rFonts w:ascii="Times New Roman" w:eastAsia="仿宋_GB2312" w:hint="eastAsia"/>
          <w:color w:val="000000"/>
          <w:sz w:val="28"/>
          <w:szCs w:val="32"/>
        </w:rPr>
        <w:t>学科大类（一级学科）名称（例如</w:t>
      </w:r>
      <w:r w:rsidRPr="003D2F27">
        <w:rPr>
          <w:rFonts w:ascii="Times New Roman" w:eastAsia="仿宋_GB2312"/>
          <w:color w:val="000000"/>
          <w:sz w:val="28"/>
          <w:szCs w:val="32"/>
        </w:rPr>
        <w:t>：</w:t>
      </w:r>
      <w:r>
        <w:rPr>
          <w:rFonts w:ascii="Times New Roman" w:eastAsia="仿宋_GB2312" w:hint="eastAsia"/>
          <w:color w:val="000000"/>
          <w:sz w:val="28"/>
          <w:szCs w:val="32"/>
        </w:rPr>
        <w:t>0301</w:t>
      </w:r>
      <w:r>
        <w:rPr>
          <w:rFonts w:ascii="Times New Roman" w:eastAsia="仿宋_GB2312" w:hint="eastAsia"/>
          <w:color w:val="000000"/>
          <w:sz w:val="28"/>
          <w:szCs w:val="32"/>
        </w:rPr>
        <w:t>法学</w:t>
      </w:r>
      <w:r w:rsidRPr="003D2F27">
        <w:rPr>
          <w:rFonts w:ascii="Times New Roman" w:eastAsia="仿宋_GB2312" w:hint="eastAsia"/>
          <w:color w:val="000000"/>
          <w:sz w:val="28"/>
          <w:szCs w:val="32"/>
        </w:rPr>
        <w:t>）</w:t>
      </w:r>
      <w:r>
        <w:rPr>
          <w:rFonts w:ascii="Times New Roman" w:eastAsia="仿宋_GB2312" w:hint="eastAsia"/>
          <w:color w:val="000000"/>
          <w:sz w:val="28"/>
          <w:szCs w:val="32"/>
        </w:rPr>
        <w:t>，不</w:t>
      </w:r>
      <w:r>
        <w:rPr>
          <w:rFonts w:ascii="Times New Roman" w:eastAsia="仿宋_GB2312" w:hint="eastAsia"/>
          <w:color w:val="000000"/>
          <w:sz w:val="28"/>
          <w:szCs w:val="32"/>
        </w:rPr>
        <w:lastRenderedPageBreak/>
        <w:t>是</w:t>
      </w:r>
      <w:r>
        <w:rPr>
          <w:rFonts w:ascii="Times New Roman" w:eastAsia="仿宋_GB2312"/>
          <w:color w:val="000000"/>
          <w:sz w:val="28"/>
          <w:szCs w:val="32"/>
        </w:rPr>
        <w:t>学科门类</w:t>
      </w:r>
      <w:r>
        <w:rPr>
          <w:rFonts w:ascii="Times New Roman" w:eastAsia="仿宋_GB2312" w:hint="eastAsia"/>
          <w:color w:val="000000"/>
          <w:sz w:val="28"/>
          <w:szCs w:val="32"/>
        </w:rPr>
        <w:t>。</w:t>
      </w:r>
      <w:bookmarkStart w:id="0" w:name="_GoBack"/>
      <w:bookmarkEnd w:id="0"/>
    </w:p>
    <w:sectPr w:rsidR="00F7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68" w:rsidRDefault="00221C68" w:rsidP="002F27E3">
      <w:r>
        <w:separator/>
      </w:r>
    </w:p>
  </w:endnote>
  <w:endnote w:type="continuationSeparator" w:id="0">
    <w:p w:rsidR="00221C68" w:rsidRDefault="00221C68" w:rsidP="002F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68" w:rsidRDefault="00221C68" w:rsidP="002F27E3">
      <w:r>
        <w:separator/>
      </w:r>
    </w:p>
  </w:footnote>
  <w:footnote w:type="continuationSeparator" w:id="0">
    <w:p w:rsidR="00221C68" w:rsidRDefault="00221C68" w:rsidP="002F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71"/>
    <w:rsid w:val="00221C68"/>
    <w:rsid w:val="002B6B71"/>
    <w:rsid w:val="002F27E3"/>
    <w:rsid w:val="00F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E3"/>
    <w:pPr>
      <w:widowControl w:val="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7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E3"/>
    <w:pPr>
      <w:widowControl w:val="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7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502</Characters>
  <Application>Microsoft Office Word</Application>
  <DocSecurity>0</DocSecurity>
  <Lines>35</Lines>
  <Paragraphs>64</Paragraphs>
  <ScaleCrop>false</ScaleCrop>
  <Company>微软中国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2019-03-22T06:10:00Z</dcterms:created>
  <dcterms:modified xsi:type="dcterms:W3CDTF">2019-03-22T06:10:00Z</dcterms:modified>
</cp:coreProperties>
</file>