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Spec="center" w:tblpY="1096"/>
        <w:tblW w:w="1584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618"/>
        <w:gridCol w:w="522"/>
        <w:gridCol w:w="703"/>
        <w:gridCol w:w="767"/>
        <w:gridCol w:w="583"/>
        <w:gridCol w:w="687"/>
        <w:gridCol w:w="686"/>
        <w:gridCol w:w="7093"/>
        <w:gridCol w:w="1091"/>
        <w:gridCol w:w="807"/>
        <w:gridCol w:w="16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招  聘  岗  位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89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应      聘      资      格      条      件</w:t>
            </w:r>
          </w:p>
        </w:tc>
        <w:tc>
          <w:tcPr>
            <w:tcW w:w="18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24"/>
                <w:szCs w:val="24"/>
              </w:rPr>
              <w:t>考试安排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编</w:t>
            </w:r>
            <w:r>
              <w:rPr>
                <w:rFonts w:ascii="黑体" w:hAnsi="黑体" w:eastAsia="黑体" w:cs="宋体"/>
                <w:kern w:val="0"/>
                <w:szCs w:val="21"/>
              </w:rPr>
              <w:t>号</w:t>
            </w:r>
          </w:p>
        </w:tc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名称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类别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招聘人数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年龄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专业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学历学位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工作</w:t>
            </w:r>
            <w:r>
              <w:rPr>
                <w:rFonts w:ascii="黑体" w:hAnsi="黑体" w:eastAsia="黑体" w:cs="宋体"/>
                <w:kern w:val="0"/>
                <w:szCs w:val="21"/>
              </w:rPr>
              <w:t>经历</w:t>
            </w:r>
          </w:p>
        </w:tc>
        <w:tc>
          <w:tcPr>
            <w:tcW w:w="6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岗位</w:t>
            </w:r>
            <w:r>
              <w:rPr>
                <w:rFonts w:ascii="黑体" w:hAnsi="黑体" w:eastAsia="黑体" w:cs="宋体"/>
                <w:kern w:val="0"/>
                <w:szCs w:val="21"/>
              </w:rPr>
              <w:t>要求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kern w:val="0"/>
                <w:szCs w:val="21"/>
              </w:rPr>
              <w:t>考试项目及权重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kern w:val="0"/>
                <w:szCs w:val="21"/>
              </w:rPr>
              <w:t>开考比例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01001</w:t>
            </w:r>
          </w:p>
        </w:tc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全媒体采编岗位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周岁以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下（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1986年5月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日及以后出生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全日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制大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专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及以上学历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年以上工作经历</w:t>
            </w:r>
          </w:p>
        </w:tc>
        <w:tc>
          <w:tcPr>
            <w:tcW w:w="6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1.有内容监控能力和资讯挖掘能力，有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敏锐的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热点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捕捉能力，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能及时发现热点事件最新动向、及时挖掘出潜在热点；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.独立完成全媒体新闻选题策划、调查及采写报道；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.独立生产制作有传播力、影响力的原创视频新闻（含网络短视频、抖音视频）生产制作；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笔试40%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面试60%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：1</w:t>
            </w:r>
          </w:p>
        </w:tc>
        <w:tc>
          <w:tcPr>
            <w:tcW w:w="159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应聘人员须在2021年5月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日前取得应聘资格条件要求的毕业证、学位证等证书以及相关证明材料.</w:t>
            </w:r>
          </w:p>
          <w:p>
            <w:pPr>
              <w:jc w:val="left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01002</w:t>
            </w:r>
          </w:p>
        </w:tc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视频技术工程师岗位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5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全日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制大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专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及以上学历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年以上工作经历</w:t>
            </w:r>
          </w:p>
        </w:tc>
        <w:tc>
          <w:tcPr>
            <w:tcW w:w="6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1.熟悉剪辑包装相关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技术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，独立完成新闻微纪录及电视专题片的剪辑、调色及特效合成；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.根据题材对视频内容、数据，进行独立设计AE效果包装并完成剪辑，形式如数据可视化、粒子、抠像合成等。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.熟悉新媒体不同形式的视觉语言表达，掌握相应的工具操作，有良好的审美，熟悉网络。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笔试40%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面试60%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：1</w:t>
            </w:r>
          </w:p>
        </w:tc>
        <w:tc>
          <w:tcPr>
            <w:tcW w:w="159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01003</w:t>
            </w:r>
          </w:p>
        </w:tc>
        <w:tc>
          <w:tcPr>
            <w:tcW w:w="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社群运维岗位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5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全日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制大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专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</w:rPr>
              <w:t>及以上学历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年以上工作经历</w:t>
            </w:r>
          </w:p>
        </w:tc>
        <w:tc>
          <w:tcPr>
            <w:tcW w:w="6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了解新媒体运营，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具备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基本新媒体产品生产能力。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具有较强的沟通协调能力和运营策划能力，开展内容创新策划和线上线下推广活动策划落地，能完成流量增长，提高粉丝粘性、活跃度等目标；            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.熟悉各大网络平台的审美取向和表达方式，有敏锐的热点捕捉能力，对于怎样的选题、标题能带来更高流量具有判断能力、编辑能力；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.具有创造性思维，能够适应灵活的工作安排。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笔试40%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面试60%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：1</w:t>
            </w:r>
          </w:p>
        </w:tc>
        <w:tc>
          <w:tcPr>
            <w:tcW w:w="159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</w:p>
        </w:tc>
      </w:tr>
    </w:tbl>
    <w:p>
      <w:pPr>
        <w:widowControl/>
        <w:shd w:val="clear" w:color="auto" w:fill="FFFFFF"/>
        <w:spacing w:line="570" w:lineRule="exact"/>
        <w:ind w:right="320" w:firstLine="640" w:firstLineChars="200"/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D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2021-05-08T09:06:28Z</dcterms:created>
  <dc:creator>zx</dc:creator>
  <cp:lastModifiedBy>chosen one</cp:lastModifiedBy>
  <dcterms:modified xsi:type="dcterms:W3CDTF">2021-05-08T09:06:39Z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907596E9C925432D85C6EACD5E666456</vt:lpwstr>
  </property>
</Properties>
</file>