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61"/>
        <w:gridCol w:w="873"/>
        <w:gridCol w:w="576"/>
        <w:gridCol w:w="1701"/>
        <w:gridCol w:w="1237"/>
        <w:gridCol w:w="1069"/>
        <w:gridCol w:w="3461"/>
        <w:gridCol w:w="32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lang w:val="en-US" w:eastAsia="zh-CN"/>
              </w:rPr>
              <w:t>滨州经济技术开发区公开招聘购买服务岗位汇总表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滨州经济技术开发区宣传中心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宣传岗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新闻传播学类、中国语言文学类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滨州中海新一代信息技术园区有限公司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信息技术保障岗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计算机科学与技术、电子与计算机工程、软件工程及相近专业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有2年以上互联网企业工作经验。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网络运维岗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网络工程、信息安全、物联网工程及相近专业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有2年以上互联网企业工作经验。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数据中心管理运营岗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信工程、信息工程及相近专业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有2年以上数据中心机房或通信运营商工作经验。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1978"/>
    <w:rsid w:val="03A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2021-05-03T06:13:00Z</dcterms:created>
  <dc:creator>lenono</dc:creator>
  <cp:lastModifiedBy>lenono</cp:lastModifiedBy>
  <dcterms:modified xsi:type="dcterms:W3CDTF">2021-05-03T06:14:51Z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9ECC6BD60CCD41E586B3216FAC0EA966</vt:lpwstr>
  </property>
</Properties>
</file>