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24"/>
          <w:szCs w:val="24"/>
          <w:shd w:val="clear" w:color="050000" w:fill="auto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4"/>
          <w:shd w:val="clear" w:color="050000" w:fill="auto"/>
        </w:rPr>
        <w:t>附件2：</w:t>
      </w:r>
    </w:p>
    <w:p>
      <w:pPr>
        <w:spacing w:line="500" w:lineRule="exact"/>
        <w:jc w:val="center"/>
        <w:rPr>
          <w:rFonts w:eastAsia="方正小标宋_GBK" w:cs="方正小标宋_GBK"/>
          <w:sz w:val="44"/>
          <w:szCs w:val="44"/>
          <w:shd w:val="clear" w:color="050000" w:fill="auto"/>
        </w:rPr>
      </w:pPr>
      <w:r>
        <w:rPr>
          <w:rFonts w:hint="eastAsia" w:hAnsi="方正小标宋_GBK" w:eastAsia="方正小标宋_GBK" w:cs="方正小标宋_GBK"/>
          <w:sz w:val="44"/>
          <w:szCs w:val="44"/>
          <w:shd w:val="clear" w:color="050000" w:fill="auto"/>
        </w:rPr>
        <w:t>招聘岗位表</w:t>
      </w:r>
    </w:p>
    <w:tbl>
      <w:tblPr>
        <w:tblStyle w:val="2"/>
        <w:tblW w:w="139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35"/>
        <w:gridCol w:w="1575"/>
        <w:gridCol w:w="1365"/>
        <w:gridCol w:w="3900"/>
        <w:gridCol w:w="1215"/>
        <w:gridCol w:w="1895"/>
        <w:gridCol w:w="596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性别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学历</w:t>
            </w:r>
          </w:p>
        </w:tc>
        <w:tc>
          <w:tcPr>
            <w:tcW w:w="390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专  业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职称/执业资格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工作经验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人数</w:t>
            </w:r>
          </w:p>
        </w:tc>
        <w:tc>
          <w:tcPr>
            <w:tcW w:w="14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环境评价与管理岗</w:t>
            </w:r>
          </w:p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35周岁以下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物理学类、化学类、地理科学类、化工与制药类、环境科学与工程类、自然保护与环境生态类、大气科学类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4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有注册环评工程师证的可不限专业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法制宣传与项目建设岗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35周岁以下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法学类、</w:t>
            </w:r>
            <w:r>
              <w:rPr>
                <w:rFonts w:hint="eastAsia" w:eastAsia="方正仿宋_GBK" w:cs="宋体"/>
                <w:kern w:val="0"/>
                <w:szCs w:val="21"/>
              </w:rPr>
              <w:t>环境科学与工程类、自然保护与环境生态类、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大气科学类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环境综合管理岗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35周岁以下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农业经济管理类、公共管理类、</w:t>
            </w:r>
            <w:r>
              <w:rPr>
                <w:rFonts w:hint="eastAsia" w:eastAsia="方正仿宋_GBK" w:cs="宋体"/>
                <w:kern w:val="0"/>
                <w:szCs w:val="21"/>
              </w:rPr>
              <w:t>环境科学与工程类、自然保护与环境生态类、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大气科学类、物理学、化学类、水利类。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污染防治管理岗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35周岁以下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本科及以上且取得学士学位</w:t>
            </w:r>
          </w:p>
        </w:tc>
        <w:tc>
          <w:tcPr>
            <w:tcW w:w="3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 w:cs="宋体"/>
                <w:kern w:val="0"/>
                <w:szCs w:val="21"/>
              </w:rPr>
              <w:t>物理学类、化学类、地理科学类、化工与制药类、环境科学与工程类、自然保护与环境生态类、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大气科学类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9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_GBK"/>
                <w:szCs w:val="21"/>
              </w:rPr>
              <w:t>报名邮箱：464813093@qq.com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549"/>
    <w:rsid w:val="00254549"/>
    <w:rsid w:val="00421BB9"/>
    <w:rsid w:val="21A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2021-05-08T02:35:00Z</dcterms:created>
  <dc:creator>微软用户</dc:creator>
  <cp:lastModifiedBy>ぺ灬cc果冻ル</cp:lastModifiedBy>
  <dcterms:modified xsi:type="dcterms:W3CDTF">2021-05-08T04:19:19Z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