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小标宋简体" w:eastAsia="黑体"/>
          <w:sz w:val="44"/>
          <w:szCs w:val="44"/>
          <w:lang w:eastAsia="zh-CN"/>
        </w:rPr>
      </w:pPr>
      <w:r>
        <w:rPr>
          <w:rFonts w:hint="eastAsia" w:ascii="黑体" w:hAnsi="黑体" w:eastAsia="黑体"/>
          <w:sz w:val="32"/>
          <w:szCs w:val="32"/>
        </w:rPr>
        <w:t>附件2</w:t>
      </w:r>
      <w:bookmarkStart w:id="0" w:name="_GoBack"/>
      <w:bookmarkEnd w:id="0"/>
    </w:p>
    <w:p>
      <w:pPr>
        <w:spacing w:line="560" w:lineRule="exact"/>
        <w:ind w:firstLine="720" w:firstLineChars="200"/>
        <w:jc w:val="center"/>
        <w:rPr>
          <w:rFonts w:ascii="方正小标宋简体" w:eastAsia="方正小标宋简体"/>
          <w:sz w:val="44"/>
          <w:szCs w:val="44"/>
        </w:rPr>
      </w:pPr>
      <w:r>
        <w:rPr>
          <w:rFonts w:hint="eastAsia" w:ascii="方正小标宋简体" w:eastAsia="方正小标宋简体"/>
          <w:sz w:val="36"/>
          <w:szCs w:val="36"/>
        </w:rPr>
        <w:t>2021年广饶县事业单位公开招聘工作人员应聘须知</w:t>
      </w:r>
    </w:p>
    <w:p>
      <w:pPr>
        <w:spacing w:line="560" w:lineRule="exact"/>
        <w:ind w:firstLine="880" w:firstLineChars="200"/>
        <w:jc w:val="center"/>
        <w:rPr>
          <w:rFonts w:ascii="方正小标宋简体" w:eastAsia="方正小标宋简体"/>
          <w:sz w:val="44"/>
          <w:szCs w:val="44"/>
        </w:rPr>
      </w:pP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1.非普通高等学历教育的其他教育形式的毕业生是否可以应聘?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2.“应届毕业生”如何界定?</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本次招聘中的“应届毕业生”，是指国内普通高等学校或承担研究生教育任务的科学研究机构中，</w:t>
      </w:r>
      <w:r>
        <w:rPr>
          <w:rFonts w:hint="eastAsia" w:ascii="仿宋_GB2312" w:eastAsia="仿宋_GB2312" w:cs="Times New Roman"/>
          <w:sz w:val="32"/>
          <w:szCs w:val="32"/>
        </w:rPr>
        <w:t>由</w:t>
      </w:r>
      <w:r>
        <w:rPr>
          <w:rFonts w:hint="eastAsia" w:ascii="仿宋_GB2312" w:hAnsi="Times New Roman" w:eastAsia="仿宋_GB2312" w:cs="Times New Roman"/>
          <w:sz w:val="32"/>
          <w:szCs w:val="32"/>
        </w:rPr>
        <w:t>国家统一招生且就读期间个人档案保管在</w:t>
      </w:r>
      <w:r>
        <w:rPr>
          <w:rFonts w:hint="eastAsia" w:ascii="仿宋_GB2312" w:eastAsia="仿宋_GB2312" w:cs="Times New Roman"/>
          <w:sz w:val="32"/>
          <w:szCs w:val="32"/>
        </w:rPr>
        <w:t>就读</w:t>
      </w:r>
      <w:r>
        <w:rPr>
          <w:rFonts w:hint="eastAsia" w:ascii="仿宋_GB2312" w:hAnsi="Times New Roman" w:eastAsia="仿宋_GB2312" w:cs="Times New Roman"/>
          <w:sz w:val="32"/>
          <w:szCs w:val="32"/>
        </w:rPr>
        <w:t>院校</w:t>
      </w:r>
      <w:r>
        <w:rPr>
          <w:rFonts w:hint="eastAsia" w:ascii="仿宋_GB2312" w:eastAsia="仿宋_GB2312" w:cs="Times New Roman"/>
          <w:sz w:val="32"/>
          <w:szCs w:val="32"/>
        </w:rPr>
        <w:t>（或科研机构），并于</w:t>
      </w:r>
      <w:r>
        <w:rPr>
          <w:rFonts w:hint="eastAsia" w:ascii="仿宋_GB2312" w:hAnsi="Times New Roman" w:eastAsia="仿宋_GB2312" w:cs="Times New Roman"/>
          <w:sz w:val="32"/>
          <w:szCs w:val="32"/>
        </w:rPr>
        <w:t>202</w:t>
      </w:r>
      <w:r>
        <w:rPr>
          <w:rFonts w:hint="eastAsia" w:ascii="仿宋_GB2312" w:eastAsia="仿宋_GB2312" w:cs="Times New Roman"/>
          <w:sz w:val="32"/>
          <w:szCs w:val="32"/>
        </w:rPr>
        <w:t>1</w:t>
      </w:r>
      <w:r>
        <w:rPr>
          <w:rFonts w:hint="eastAsia" w:ascii="仿宋_GB2312" w:hAnsi="Times New Roman" w:eastAsia="仿宋_GB2312" w:cs="Times New Roman"/>
          <w:sz w:val="32"/>
          <w:szCs w:val="32"/>
        </w:rPr>
        <w:t>年毕业</w:t>
      </w:r>
      <w:r>
        <w:rPr>
          <w:rFonts w:hint="eastAsia" w:ascii="仿宋_GB2312" w:eastAsia="仿宋_GB2312" w:cs="Times New Roman"/>
          <w:sz w:val="32"/>
          <w:szCs w:val="32"/>
        </w:rPr>
        <w:t>的学</w:t>
      </w:r>
      <w:r>
        <w:rPr>
          <w:rFonts w:hint="eastAsia" w:ascii="仿宋_GB2312" w:hAnsi="Times New Roman" w:eastAsia="仿宋_GB2312" w:cs="Times New Roman"/>
          <w:sz w:val="32"/>
          <w:szCs w:val="32"/>
        </w:rPr>
        <w:t>生。</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3.2019 年、2020年普通高校毕业生是否能以应届毕业生的身份应聘?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4.如何理解“在读的非应届毕业生”不得应聘?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“在读的非应届毕业生”，是指正在就读的国内普通高等学历教育学生和国（境）外留学人员于2021年7月31日前无法完成学业并取得学历（学位）证书的，不得应聘。</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5.留学回国人员可以应聘哪些岗位，需提供哪些材料?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留学回国人员可以根据自身情况应聘符合条件的岗位。其中，与国（境）内高校应届毕业生同期毕业的留学回国人员（含择业期内未落实过工作单位的），可以应聘限应届毕业生报考岗位。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留学回国人员应聘的，除需提供《简章》中规定的相关材料外，还要提供国家教育部门的学历学位认证材料。应聘人员可登录教育部留学服务中心网站（http://www.cscse.edu.cn）查询认证的有关要求和程序。</w:t>
      </w:r>
    </w:p>
    <w:p>
      <w:pPr>
        <w:snapToGrid w:val="0"/>
        <w:spacing w:line="560" w:lineRule="exact"/>
        <w:ind w:firstLine="643" w:firstLineChars="200"/>
        <w:rPr>
          <w:rFonts w:ascii="仿宋_GB2312" w:hAnsi="Times New Roman" w:eastAsia="仿宋_GB2312" w:cs="Times New Roman"/>
          <w:b/>
          <w:bCs/>
          <w:sz w:val="32"/>
          <w:szCs w:val="32"/>
        </w:rPr>
      </w:pPr>
      <w:r>
        <w:rPr>
          <w:rFonts w:hint="eastAsia" w:ascii="仿宋_GB2312" w:eastAsia="仿宋_GB2312"/>
          <w:b/>
          <w:sz w:val="32"/>
          <w:szCs w:val="32"/>
        </w:rPr>
        <w:t>6.</w:t>
      </w:r>
      <w:r>
        <w:rPr>
          <w:rFonts w:hint="eastAsia" w:ascii="仿宋_GB2312" w:hAnsi="Times New Roman" w:eastAsia="仿宋_GB2312" w:cs="Times New Roman"/>
          <w:b/>
          <w:bCs/>
          <w:sz w:val="32"/>
          <w:szCs w:val="32"/>
        </w:rPr>
        <w:t>哪些人员可以应聘面向“退役大学生士兵”招聘岗位？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面向“退役大学生士兵”招聘岗位限以下人员应聘：</w:t>
      </w:r>
      <w:r>
        <w:rPr>
          <w:rFonts w:hint="eastAsia" w:ascii="仿宋_GB2312" w:hAnsi="Times New Roman" w:eastAsia="仿宋_GB2312" w:cs="Times New Roman"/>
          <w:sz w:val="32"/>
          <w:szCs w:val="32"/>
        </w:rPr>
        <w:t>全日制普通高等院校毕业后参军入伍的中国人民解放军、中国人民武装警察</w:t>
      </w:r>
      <w:r>
        <w:rPr>
          <w:rFonts w:ascii="Times New Roman" w:hAnsi="Times New Roman" w:eastAsia="仿宋_GB2312" w:cs="Times New Roman"/>
          <w:sz w:val="32"/>
          <w:szCs w:val="32"/>
        </w:rPr>
        <w:t>部队</w:t>
      </w:r>
      <w:r>
        <w:rPr>
          <w:rFonts w:hint="eastAsia" w:eastAsia="仿宋_GB2312" w:cs="Times New Roman"/>
          <w:sz w:val="32"/>
          <w:szCs w:val="32"/>
        </w:rPr>
        <w:t>（包</w:t>
      </w:r>
      <w:r>
        <w:rPr>
          <w:rFonts w:ascii="Times New Roman" w:hAnsi="Times New Roman" w:eastAsia="仿宋_GB2312" w:cs="Times New Roman"/>
          <w:sz w:val="32"/>
          <w:szCs w:val="32"/>
        </w:rPr>
        <w:t>括原公安现役部队</w:t>
      </w:r>
      <w:r>
        <w:rPr>
          <w:rFonts w:hint="eastAsia" w:eastAsia="仿宋_GB2312" w:cs="Times New Roman"/>
          <w:sz w:val="32"/>
          <w:szCs w:val="32"/>
        </w:rPr>
        <w:t>）</w:t>
      </w:r>
      <w:r>
        <w:rPr>
          <w:rFonts w:ascii="Times New Roman" w:hAnsi="Times New Roman" w:eastAsia="仿宋_GB2312" w:cs="Times New Roman"/>
          <w:sz w:val="32"/>
          <w:szCs w:val="32"/>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sz w:val="32"/>
          <w:szCs w:val="32"/>
        </w:rPr>
        <w:t>（</w:t>
      </w:r>
      <w:r>
        <w:rPr>
          <w:rFonts w:ascii="Times New Roman" w:hAnsi="Times New Roman" w:eastAsia="仿宋_GB2312" w:cs="Times New Roman"/>
          <w:sz w:val="32"/>
          <w:szCs w:val="32"/>
        </w:rPr>
        <w:t>包括原公安现役部队</w:t>
      </w:r>
      <w:r>
        <w:rPr>
          <w:rFonts w:hint="eastAsia" w:eastAsia="仿宋_GB2312" w:cs="Times New Roman"/>
          <w:sz w:val="32"/>
          <w:szCs w:val="32"/>
        </w:rPr>
        <w:t>）</w:t>
      </w:r>
      <w:r>
        <w:rPr>
          <w:rFonts w:ascii="Times New Roman" w:hAnsi="Times New Roman" w:eastAsia="仿宋_GB2312" w:cs="Times New Roman"/>
          <w:sz w:val="32"/>
          <w:szCs w:val="32"/>
        </w:rPr>
        <w:t>退役人员</w:t>
      </w:r>
      <w:r>
        <w:rPr>
          <w:rFonts w:hint="eastAsia" w:eastAsia="仿宋_GB2312" w:cs="Times New Roman"/>
          <w:sz w:val="32"/>
          <w:szCs w:val="32"/>
        </w:rPr>
        <w:t>，</w:t>
      </w:r>
      <w:r>
        <w:rPr>
          <w:rFonts w:eastAsia="仿宋_GB2312"/>
          <w:sz w:val="32"/>
          <w:szCs w:val="32"/>
        </w:rPr>
        <w:t>安置地为</w:t>
      </w:r>
      <w:r>
        <w:rPr>
          <w:rFonts w:hint="eastAsia" w:eastAsia="仿宋_GB2312"/>
          <w:sz w:val="32"/>
          <w:szCs w:val="32"/>
        </w:rPr>
        <w:t>东营市</w:t>
      </w:r>
      <w:r>
        <w:rPr>
          <w:rFonts w:eastAsia="仿宋_GB2312"/>
          <w:sz w:val="32"/>
          <w:szCs w:val="32"/>
        </w:rPr>
        <w:t>、已经到</w:t>
      </w:r>
      <w:r>
        <w:rPr>
          <w:rFonts w:hint="eastAsia" w:eastAsia="仿宋_GB2312"/>
          <w:sz w:val="32"/>
          <w:szCs w:val="32"/>
        </w:rPr>
        <w:t>东营市所属</w:t>
      </w:r>
      <w:r>
        <w:rPr>
          <w:rFonts w:eastAsia="仿宋_GB2312"/>
          <w:sz w:val="32"/>
          <w:szCs w:val="32"/>
        </w:rPr>
        <w:t>安置地退役</w:t>
      </w:r>
      <w:r>
        <w:rPr>
          <w:rFonts w:hint="eastAsia" w:ascii="仿宋_GB2312" w:eastAsia="仿宋_GB2312"/>
          <w:sz w:val="32"/>
          <w:szCs w:val="32"/>
        </w:rPr>
        <w:t>军人安置主管部门报到的退役大学生士兵。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属于以下情形人员不得应聘</w:t>
      </w:r>
      <w:r>
        <w:rPr>
          <w:rFonts w:hint="eastAsia" w:ascii="仿宋_GB2312" w:eastAsia="仿宋_GB2312" w:cs="Times New Roman"/>
          <w:sz w:val="32"/>
          <w:szCs w:val="32"/>
        </w:rPr>
        <w:t>面向“退役大学生士兵”招聘岗位</w:t>
      </w:r>
      <w:r>
        <w:rPr>
          <w:rFonts w:hint="eastAsia" w:ascii="仿宋_GB2312" w:eastAsia="仿宋_GB2312"/>
          <w:sz w:val="32"/>
          <w:szCs w:val="32"/>
        </w:rPr>
        <w:t>：（1）非正常原因未服满现役或服役期间受到党纪警告（含）、军纪严重警告（含）以上处分的退役大学生士兵；（2）退役后已享受优惠政策被录（聘）用为机关事业单位工作人员的大学生士兵。</w:t>
      </w:r>
    </w:p>
    <w:p>
      <w:pPr>
        <w:snapToGrid w:val="0"/>
        <w:spacing w:line="560" w:lineRule="exact"/>
        <w:ind w:firstLine="640" w:firstLineChars="200"/>
        <w:rPr>
          <w:rFonts w:ascii="仿宋_GB2312" w:eastAsia="仿宋_GB2312"/>
          <w:sz w:val="32"/>
          <w:szCs w:val="32"/>
        </w:rPr>
      </w:pPr>
      <w:r>
        <w:rPr>
          <w:rFonts w:hint="eastAsia" w:ascii="Times New Roman" w:hAnsi="Times New Roman" w:eastAsia="仿宋_GB2312" w:cs="Times New Roman"/>
          <w:sz w:val="32"/>
          <w:szCs w:val="32"/>
        </w:rPr>
        <w:t>自谋职业的退役大学生士兵退伍后两年内应聘并拟被事业单位聘用的，在办理聘用手续前</w:t>
      </w:r>
      <w:r>
        <w:rPr>
          <w:rFonts w:hint="eastAsia" w:eastAsia="仿宋_GB2312" w:cs="Times New Roman"/>
          <w:sz w:val="32"/>
          <w:szCs w:val="32"/>
        </w:rPr>
        <w:t>，</w:t>
      </w:r>
      <w:r>
        <w:rPr>
          <w:rFonts w:hint="eastAsia" w:ascii="Times New Roman" w:hAnsi="Times New Roman" w:eastAsia="仿宋_GB2312" w:cs="Times New Roman"/>
          <w:sz w:val="32"/>
          <w:szCs w:val="32"/>
        </w:rPr>
        <w:t>须按照有关文件规定，将已领取的自谋职业一次性经济补助金退回</w:t>
      </w:r>
      <w:r>
        <w:rPr>
          <w:rFonts w:eastAsia="仿宋_GB2312"/>
          <w:sz w:val="32"/>
          <w:szCs w:val="32"/>
        </w:rPr>
        <w:t>退役军人</w:t>
      </w:r>
      <w:r>
        <w:rPr>
          <w:rFonts w:hint="eastAsia" w:eastAsia="仿宋_GB2312"/>
          <w:sz w:val="32"/>
          <w:szCs w:val="32"/>
        </w:rPr>
        <w:t>安置主管</w:t>
      </w:r>
      <w:r>
        <w:rPr>
          <w:rFonts w:eastAsia="仿宋_GB2312"/>
          <w:sz w:val="32"/>
          <w:szCs w:val="32"/>
        </w:rPr>
        <w:t>部门</w:t>
      </w:r>
      <w:r>
        <w:rPr>
          <w:rFonts w:hint="eastAsia" w:ascii="Times New Roman" w:hAnsi="Times New Roman" w:eastAsia="仿宋_GB2312" w:cs="Times New Roman"/>
          <w:sz w:val="32"/>
          <w:szCs w:val="32"/>
        </w:rPr>
        <w:t>，否则不予聘用。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7.符合定向招聘条件的人员可以应聘非定向招聘岗位吗?</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可以应聘非定向招聘岗位，但必须符合招聘岗位要求的条件。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8.对学历学位及相关证书取得时间有什么要求?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应届毕业生以及与国（境）内高校应届毕业生同期毕业的留学回国人员的学历、学位及相关证书，须在2021年7月31日前取得；其他人员应聘的，须在2021年4月22日前取得国家承认的学历、学位及相关证书。应聘县公证处公证员岗位人员尚未取得《法律职业资格证书》（A证）的，应于2021年9月30日前取得。</w:t>
      </w:r>
    </w:p>
    <w:p>
      <w:pPr>
        <w:spacing w:line="560" w:lineRule="exact"/>
        <w:ind w:firstLine="643" w:firstLineChars="200"/>
        <w:rPr>
          <w:rFonts w:ascii="仿宋_GB2312" w:eastAsia="仿宋_GB2312"/>
          <w:b/>
          <w:sz w:val="32"/>
          <w:szCs w:val="32"/>
        </w:rPr>
      </w:pPr>
      <w:r>
        <w:rPr>
          <w:rFonts w:ascii="仿宋_GB2312" w:eastAsia="仿宋_GB2312"/>
          <w:b/>
          <w:sz w:val="32"/>
          <w:szCs w:val="32"/>
        </w:rPr>
        <w:t>9</w:t>
      </w:r>
      <w:r>
        <w:rPr>
          <w:rFonts w:hint="eastAsia" w:ascii="仿宋_GB2312" w:eastAsia="仿宋_GB2312"/>
          <w:b/>
          <w:sz w:val="32"/>
          <w:szCs w:val="32"/>
        </w:rPr>
        <w:t>．对简章规定的东营户籍的落户时间是否有限制?</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有东营户籍要求的，应聘人员须在202</w:t>
      </w:r>
      <w:r>
        <w:rPr>
          <w:rFonts w:ascii="仿宋_GB2312" w:eastAsia="仿宋_GB2312"/>
          <w:bCs/>
          <w:sz w:val="32"/>
          <w:szCs w:val="32"/>
        </w:rPr>
        <w:t>1</w:t>
      </w:r>
      <w:r>
        <w:rPr>
          <w:rFonts w:hint="eastAsia" w:ascii="仿宋_GB2312" w:eastAsia="仿宋_GB2312"/>
          <w:bCs/>
          <w:sz w:val="32"/>
          <w:szCs w:val="32"/>
        </w:rPr>
        <w:t>年</w:t>
      </w:r>
      <w:r>
        <w:rPr>
          <w:rFonts w:ascii="仿宋_GB2312" w:eastAsia="仿宋_GB2312"/>
          <w:bCs/>
          <w:sz w:val="32"/>
          <w:szCs w:val="32"/>
        </w:rPr>
        <w:t>4</w:t>
      </w:r>
      <w:r>
        <w:rPr>
          <w:rFonts w:hint="eastAsia" w:ascii="仿宋_GB2312" w:eastAsia="仿宋_GB2312"/>
          <w:bCs/>
          <w:sz w:val="32"/>
          <w:szCs w:val="32"/>
        </w:rPr>
        <w:t>月2</w:t>
      </w:r>
      <w:r>
        <w:rPr>
          <w:rFonts w:ascii="仿宋_GB2312" w:eastAsia="仿宋_GB2312"/>
          <w:bCs/>
          <w:sz w:val="32"/>
          <w:szCs w:val="32"/>
        </w:rPr>
        <w:t>2</w:t>
      </w:r>
      <w:r>
        <w:rPr>
          <w:rFonts w:hint="eastAsia" w:ascii="仿宋_GB2312" w:eastAsia="仿宋_GB2312"/>
          <w:bCs/>
          <w:sz w:val="32"/>
          <w:szCs w:val="32"/>
        </w:rPr>
        <w:t>日之前落户。</w:t>
      </w:r>
    </w:p>
    <w:p>
      <w:pPr>
        <w:spacing w:line="560" w:lineRule="exact"/>
        <w:ind w:firstLine="643" w:firstLineChars="200"/>
        <w:rPr>
          <w:rFonts w:ascii="仿宋_GB2312" w:eastAsia="仿宋_GB2312"/>
          <w:b/>
          <w:sz w:val="32"/>
          <w:szCs w:val="32"/>
        </w:rPr>
      </w:pPr>
      <w:r>
        <w:rPr>
          <w:rFonts w:ascii="仿宋_GB2312" w:eastAsia="仿宋_GB2312"/>
          <w:b/>
          <w:sz w:val="32"/>
          <w:szCs w:val="32"/>
        </w:rPr>
        <w:t>10</w:t>
      </w:r>
      <w:r>
        <w:rPr>
          <w:rFonts w:hint="eastAsia" w:ascii="仿宋_GB2312" w:eastAsia="仿宋_GB2312"/>
          <w:b/>
          <w:sz w:val="32"/>
          <w:szCs w:val="32"/>
        </w:rPr>
        <w:t>.岗位汇总表中所要求的专业如何理解?</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1</w:t>
      </w:r>
      <w:r>
        <w:rPr>
          <w:rFonts w:ascii="仿宋_GB2312" w:eastAsia="仿宋_GB2312"/>
          <w:sz w:val="32"/>
          <w:szCs w:val="32"/>
        </w:rPr>
        <w:t>年广饶县事业单位公开招聘工作人员岗位</w:t>
      </w:r>
      <w:r>
        <w:rPr>
          <w:rFonts w:hint="eastAsia" w:ascii="仿宋_GB2312" w:eastAsia="仿宋_GB2312"/>
          <w:sz w:val="32"/>
          <w:szCs w:val="32"/>
        </w:rPr>
        <w:t>汇总表》（附件1）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专业要求为学科大类、门类的，即该大类、门类所包含的专业和一级学科均符合要求；专业要求为类、一级学科的，即该类、一级学科所包含的专业和一级学科各方向领域均符合要求。其中，2021年国内普通高等学历教育的应届毕业生和同期毕业的留学回国人员，可依据于2021年7月31日前取得的普通高等学历教育和国(境)外留学学历(学位)及相应专业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应聘人员学历、学位应与招聘岗位所需的专业三者相一致。例如招聘岗位条件为经济学专业、大学本科及以上学历、学士及以上学位，应聘人员必须为经济学专业毕业，取得该专业的大学本科及以上学历，并被授予经济学学士及以上学位的，方可报考。</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1</w:t>
      </w:r>
      <w:r>
        <w:rPr>
          <w:rFonts w:hint="eastAsia" w:ascii="仿宋_GB2312" w:eastAsia="仿宋_GB2312"/>
          <w:b/>
          <w:sz w:val="32"/>
          <w:szCs w:val="32"/>
        </w:rPr>
        <w:t>.本次招聘中的有效身份证件指的是什么?</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2</w:t>
      </w:r>
      <w:r>
        <w:rPr>
          <w:rFonts w:hint="eastAsia" w:ascii="仿宋_GB2312" w:eastAsia="仿宋_GB2312"/>
          <w:b/>
          <w:sz w:val="32"/>
          <w:szCs w:val="32"/>
        </w:rPr>
        <w:t>.网上填写报名信息时应注意什么?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网上报名系统的表项中未能涵盖报考岗位所要求资格条件的，务必在“备注栏”中如实填写。</w:t>
      </w:r>
      <w:r>
        <w:rPr>
          <w:rFonts w:hint="eastAsia" w:ascii="仿宋_GB2312" w:eastAsia="仿宋_GB2312"/>
          <w:b/>
          <w:bCs/>
          <w:sz w:val="32"/>
          <w:szCs w:val="32"/>
        </w:rPr>
        <w:t>未在“备注栏”中注明的，视同不符合相应条件。</w:t>
      </w:r>
      <w:r>
        <w:rPr>
          <w:rFonts w:hint="eastAsia" w:ascii="仿宋_GB2312" w:eastAsia="仿宋_GB2312"/>
          <w:sz w:val="32"/>
          <w:szCs w:val="32"/>
        </w:rPr>
        <w:t>其中，岗位要求资格（资质）证书的，应当注明取得证书的级别、编号和取得时间。例如：</w:t>
      </w:r>
      <w:r>
        <w:rPr>
          <w:rFonts w:hint="eastAsia" w:ascii="仿宋_GB2312" w:eastAsia="仿宋_GB2312"/>
          <w:b/>
          <w:bCs/>
          <w:sz w:val="32"/>
          <w:szCs w:val="32"/>
        </w:rPr>
        <w:t>应聘县公证处公证员岗位</w:t>
      </w:r>
      <w:r>
        <w:rPr>
          <w:rFonts w:hint="eastAsia" w:ascii="仿宋_GB2312" w:eastAsia="仿宋_GB2312"/>
          <w:sz w:val="32"/>
          <w:szCs w:val="32"/>
        </w:rPr>
        <w:t>已取得国家统一法律职业资格（A证）的人员在“备注栏”中注明：“已取得国家统一法律职业资格（A证），证书编号：XXXXX，颁证时间：XXXX年XX月”；尚未取得的在“备注栏”中注明：“本人于XXXX年XX月参加国家统一法律职业资格考试，考试成绩：XXXXXX，郑重承诺：于2021年9月30日前按规定取得国家统一法律职业资格（A证），如未履行承诺，自愿承担相应后果。” 家庭成员及其主要社会关系，必须填写姓名、工作单位及职务。学习和工作经历，必须从高中阶段开始填写。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报名时应按照规定流程和时限，尽早完成各环节操作，因“压哨报名”而影响资格初审结果的，后果由应聘人员自负。</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3</w:t>
      </w:r>
      <w:r>
        <w:rPr>
          <w:rFonts w:hint="eastAsia" w:ascii="仿宋_GB2312" w:eastAsia="仿宋_GB2312"/>
          <w:b/>
          <w:sz w:val="32"/>
          <w:szCs w:val="32"/>
        </w:rPr>
        <w:t>.应聘人员在网上提供的照片有什么要求?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4</w:t>
      </w:r>
      <w:r>
        <w:rPr>
          <w:rFonts w:hint="eastAsia" w:ascii="仿宋_GB2312" w:eastAsia="仿宋_GB2312"/>
          <w:b/>
          <w:sz w:val="32"/>
          <w:szCs w:val="32"/>
        </w:rPr>
        <w:t>.应聘人员在报名时符合应聘条件，但在应聘过程中，自身条件发生变化，不再符合应聘资格条件，应如何处理？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5</w:t>
      </w:r>
      <w:r>
        <w:rPr>
          <w:rFonts w:hint="eastAsia" w:ascii="仿宋_GB2312" w:eastAsia="仿宋_GB2312"/>
          <w:b/>
          <w:sz w:val="32"/>
          <w:szCs w:val="32"/>
        </w:rPr>
        <w:t>.未通过资格初审的报名信息能否修改?</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2021年4月26日16:00前，单位尚未初审或者初审未通过的，报名人员可以更改、补充报名信息，也可以改报其他岗位。其中，招聘单位要求补充信息的，应当及时完整地补充报名信息。2021年4月26日16:00后，单位尚未初审或者初审未通过的，不能再改报其他岗位，不能再修改、补充报名信息。</w:t>
      </w:r>
    </w:p>
    <w:p>
      <w:pPr>
        <w:spacing w:line="560" w:lineRule="exact"/>
        <w:ind w:firstLine="643" w:firstLineChars="200"/>
        <w:rPr>
          <w:rFonts w:ascii="仿宋_GB2312" w:eastAsia="仿宋_GB2312"/>
          <w:b/>
          <w:sz w:val="32"/>
          <w:szCs w:val="32"/>
        </w:rPr>
      </w:pPr>
      <w:r>
        <w:rPr>
          <w:rFonts w:ascii="仿宋_GB2312" w:eastAsia="仿宋_GB2312"/>
          <w:b/>
          <w:sz w:val="32"/>
          <w:szCs w:val="32"/>
        </w:rPr>
        <w:t>16</w:t>
      </w:r>
      <w:r>
        <w:rPr>
          <w:rFonts w:hint="eastAsia" w:ascii="仿宋_GB2312" w:eastAsia="仿宋_GB2312"/>
          <w:b/>
          <w:sz w:val="32"/>
          <w:szCs w:val="32"/>
        </w:rPr>
        <w:t>．网上报名信息表中的“工作单位”栏如何填写？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7</w:t>
      </w:r>
      <w:r>
        <w:rPr>
          <w:rFonts w:hint="eastAsia" w:ascii="仿宋_GB2312" w:eastAsia="仿宋_GB2312"/>
          <w:b/>
          <w:sz w:val="32"/>
          <w:szCs w:val="32"/>
        </w:rPr>
        <w:t>.什么是岗位改报?</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为保障广大考生的应聘权利，对于应聘人数达不到规定比例，取消招聘岗位的报名人员，县招聘办公室将组织报名人员在规定时间内改报本次招聘中的其他符合条件岗位。改报只进行一次，未通过资格审查的不能改报。</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如果报名人员不参加岗位改报或没有符合条件的其他岗位不能改报的，县招聘办公室将为其办理笔试考务费退费。请报名人员在确认缴费后，注意关注取消岗位公告，并保持通讯畅通。</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8</w:t>
      </w:r>
      <w:r>
        <w:rPr>
          <w:rFonts w:hint="eastAsia" w:ascii="仿宋_GB2312" w:eastAsia="仿宋_GB2312"/>
          <w:b/>
          <w:sz w:val="32"/>
          <w:szCs w:val="32"/>
        </w:rPr>
        <w:t>.进入面试的应聘人员需向招聘单位提交哪些证明材料?</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进入面试的应聘人员，应在规定时间，按招聘岗位要求，向招聘单位提交本人相关证明材料（原件及复印件一份，复印件由招聘单位留存）、有效身份证件、1寸近期同底版免冠照片2张（须与报名登记表同底版）及《2021年广饶县事业单位公开招聘工作人员报名登记表》、《应聘事业单位工作人员诚信承诺书》。相关证明材料主要包括:</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（1）全日制普通高校应届毕业生应聘的，还需提交学校核发的就业推荐表。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（2）其他人员应聘的，还需提交国家承认的学历学位证书(须在2021年4月22日之前取得)。</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（3）在职人员应聘的，</w:t>
      </w:r>
      <w:r>
        <w:rPr>
          <w:rFonts w:hint="eastAsia" w:ascii="Times New Roman" w:hAnsi="Times New Roman" w:eastAsia="仿宋_GB2312"/>
          <w:sz w:val="32"/>
          <w:szCs w:val="32"/>
        </w:rPr>
        <w:t>须于面试前现场资格审查时</w:t>
      </w:r>
      <w:r>
        <w:rPr>
          <w:rFonts w:hint="eastAsia" w:ascii="仿宋_GB2312" w:eastAsia="仿宋_GB2312"/>
          <w:sz w:val="32"/>
          <w:szCs w:val="32"/>
        </w:rPr>
        <w:t>提交有用人权限部门或单位出具的同意应聘介绍信。</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（4）应聘定向招聘岗位的，残疾人还需提供残疾人证;退役大学生士兵还需提交入伍通知书、退伍证、户口簿及安置地退役军人事务部门出具的证明。</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（5）香港和澳门居民中的中国公民应聘的，还需提供《港澳居民来往内地通行证》;台湾学生和居民应聘的，还需提供《台湾居民来往大陆通行证》。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与国（境）内高校应届毕业生同期毕业的留学回国人员应聘的，还需提供规定时间内可取得学位证书和学历学位认证材料的承诺书;已取得国（境）外学历学位证书、但未获得教育部门认证的留学生应聘的，还需提供国（境）外学历学位证书及有资质的机构出具的翻译资料，并作出规定时间内可取得国（境）外学历学位认证材料的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（7）应聘县公证处公证员岗位的人员须于面试资格审查时提交取得的《法律职业资格证书》（A证）或市级以上司法行政部门为其出具的“通过国家统一司法考试，取得《法律职业资格证书》（A证）资格”证明。</w:t>
      </w:r>
    </w:p>
    <w:p>
      <w:pPr>
        <w:spacing w:line="560" w:lineRule="exact"/>
        <w:ind w:firstLine="643" w:firstLineChars="200"/>
        <w:rPr>
          <w:rFonts w:ascii="仿宋_GB2312" w:eastAsia="仿宋_GB2312"/>
          <w:b/>
          <w:sz w:val="32"/>
          <w:szCs w:val="32"/>
        </w:rPr>
      </w:pPr>
      <w:r>
        <w:rPr>
          <w:rFonts w:ascii="仿宋_GB2312" w:eastAsia="仿宋_GB2312"/>
          <w:b/>
          <w:sz w:val="32"/>
          <w:szCs w:val="32"/>
        </w:rPr>
        <w:t>19</w:t>
      </w:r>
      <w:r>
        <w:rPr>
          <w:rFonts w:hint="eastAsia" w:ascii="仿宋_GB2312" w:eastAsia="仿宋_GB2312"/>
          <w:b/>
          <w:sz w:val="32"/>
          <w:szCs w:val="32"/>
        </w:rPr>
        <w:t>.考务费减免如何办理?</w:t>
      </w:r>
    </w:p>
    <w:p>
      <w:pPr>
        <w:spacing w:line="560" w:lineRule="exact"/>
        <w:ind w:firstLine="640" w:firstLineChars="200"/>
        <w:rPr>
          <w:rFonts w:ascii="仿宋_GB2312" w:eastAsia="仿宋_GB2312"/>
          <w:b/>
          <w:sz w:val="32"/>
          <w:szCs w:val="32"/>
        </w:rPr>
      </w:pPr>
      <w:r>
        <w:rPr>
          <w:rFonts w:hint="eastAsia" w:eastAsia="仿宋_GB2312"/>
          <w:sz w:val="32"/>
          <w:szCs w:val="32"/>
        </w:rPr>
        <w:t>建档立卡</w:t>
      </w:r>
      <w:r>
        <w:rPr>
          <w:rFonts w:ascii="Times New Roman" w:hAnsi="Times New Roman" w:eastAsia="仿宋_GB2312"/>
          <w:sz w:val="32"/>
          <w:szCs w:val="32"/>
        </w:rPr>
        <w:t>脱贫享受政策人口和即时帮扶人口、城乡低保对象和特困人员以及残疾人员</w:t>
      </w:r>
      <w:r>
        <w:rPr>
          <w:rFonts w:hint="eastAsia" w:ascii="仿宋_GB2312" w:eastAsia="仿宋_GB2312"/>
          <w:sz w:val="32"/>
          <w:szCs w:val="32"/>
        </w:rPr>
        <w:t>可享受考务费减免。考务费减免所需材料包括：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应聘人员为</w:t>
      </w:r>
      <w:r>
        <w:rPr>
          <w:rFonts w:hint="eastAsia" w:eastAsia="仿宋_GB2312"/>
          <w:sz w:val="32"/>
          <w:szCs w:val="32"/>
        </w:rPr>
        <w:t>建档立卡</w:t>
      </w:r>
      <w:r>
        <w:rPr>
          <w:rFonts w:ascii="Times New Roman" w:hAnsi="Times New Roman" w:eastAsia="仿宋_GB2312"/>
          <w:sz w:val="32"/>
          <w:szCs w:val="32"/>
        </w:rPr>
        <w:t>脱贫享受政策人口和即时帮扶人口的，提供其家庭所在地的县（区、市）扶贫办（部门）出具的有关证明；应聘人员为城乡低保对象和特困人员的，提供其家庭所在地的县（区、市）民政部门出具的有关证明；残疾人员提供</w:t>
      </w:r>
      <w:r>
        <w:rPr>
          <w:rFonts w:ascii="Times New Roman" w:hAnsi="Times New Roman" w:eastAsia="仿宋_GB2312" w:cs="Times New Roman"/>
          <w:sz w:val="32"/>
          <w:szCs w:val="32"/>
        </w:rPr>
        <w:t>《</w:t>
      </w:r>
      <w:r>
        <w:rPr>
          <w:rFonts w:ascii="Times New Roman" w:hAnsi="Times New Roman" w:eastAsia="仿宋_GB2312"/>
          <w:sz w:val="32"/>
          <w:szCs w:val="32"/>
        </w:rPr>
        <w:t>残疾人证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（2）本人有效居民身份证。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应聘人员须在规定时间内办理减免手续，逾期视作放弃应聘资格。</w:t>
      </w:r>
    </w:p>
    <w:p>
      <w:pPr>
        <w:spacing w:line="560" w:lineRule="exact"/>
        <w:ind w:firstLine="643" w:firstLineChars="200"/>
        <w:rPr>
          <w:rFonts w:ascii="仿宋_GB2312" w:eastAsia="仿宋_GB2312"/>
          <w:b/>
          <w:bCs/>
          <w:sz w:val="32"/>
          <w:szCs w:val="32"/>
        </w:rPr>
      </w:pPr>
      <w:r>
        <w:rPr>
          <w:rFonts w:ascii="仿宋_GB2312" w:eastAsia="仿宋_GB2312"/>
          <w:b/>
          <w:bCs/>
          <w:sz w:val="32"/>
          <w:szCs w:val="32"/>
        </w:rPr>
        <w:t>20</w:t>
      </w:r>
      <w:r>
        <w:rPr>
          <w:rFonts w:hint="eastAsia" w:ascii="仿宋_GB2312" w:eastAsia="仿宋_GB2312"/>
          <w:b/>
          <w:bCs/>
          <w:sz w:val="32"/>
          <w:szCs w:val="32"/>
        </w:rPr>
        <w:t>．在全国各军队院校取得学历证书的人员可否应聘？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w:t>
      </w:r>
      <w:r>
        <w:rPr>
          <w:rFonts w:ascii="仿宋_GB2312" w:eastAsia="仿宋_GB2312"/>
          <w:b/>
          <w:sz w:val="32"/>
          <w:szCs w:val="32"/>
        </w:rPr>
        <w:t>1</w:t>
      </w:r>
      <w:r>
        <w:rPr>
          <w:rFonts w:hint="eastAsia" w:ascii="仿宋_GB2312" w:eastAsia="仿宋_GB2312"/>
          <w:b/>
          <w:sz w:val="32"/>
          <w:szCs w:val="32"/>
        </w:rPr>
        <w:t>.考察时需要对应聘人员进行资格复审吗？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60" w:lineRule="exact"/>
        <w:ind w:firstLine="643" w:firstLineChars="200"/>
        <w:rPr>
          <w:rFonts w:ascii="仿宋_GB2312" w:eastAsia="仿宋_GB2312"/>
          <w:b/>
          <w:sz w:val="32"/>
          <w:szCs w:val="32"/>
        </w:rPr>
      </w:pPr>
      <w:r>
        <w:rPr>
          <w:rFonts w:ascii="仿宋_GB2312" w:eastAsia="仿宋_GB2312"/>
          <w:b/>
          <w:sz w:val="32"/>
          <w:szCs w:val="32"/>
        </w:rPr>
        <w:t>22</w:t>
      </w:r>
      <w:r>
        <w:rPr>
          <w:rFonts w:hint="eastAsia" w:ascii="仿宋_GB2312" w:eastAsia="仿宋_GB2312"/>
          <w:b/>
          <w:sz w:val="32"/>
          <w:szCs w:val="32"/>
        </w:rPr>
        <w:t>.违纪违规及存在不诚信情形的应聘人员如何处理?</w:t>
      </w:r>
    </w:p>
    <w:p>
      <w:pPr>
        <w:spacing w:line="560" w:lineRule="exact"/>
        <w:ind w:firstLine="640" w:firstLineChars="200"/>
        <w:rPr>
          <w:rFonts w:ascii="仿宋_GB2312" w:eastAsia="仿宋_GB2312"/>
          <w:sz w:val="32"/>
          <w:szCs w:val="32"/>
        </w:rPr>
      </w:pPr>
      <w:r>
        <w:rPr>
          <w:rFonts w:hint="eastAsia" w:ascii="仿宋_GB2312" w:hAnsi="Times New Roman" w:eastAsia="仿宋_GB2312" w:cs="Times New Roman"/>
          <w:kern w:val="0"/>
          <w:sz w:val="32"/>
          <w:szCs w:val="32"/>
        </w:rPr>
        <w:t>应聘人员要严格遵守公开招聘的相关政策规定，遵从事业单位</w:t>
      </w:r>
      <w:r>
        <w:rPr>
          <w:rFonts w:hint="eastAsia" w:ascii="仿宋_GB2312" w:eastAsia="仿宋_GB2312" w:cs="Times New Roman"/>
          <w:kern w:val="0"/>
          <w:sz w:val="32"/>
          <w:szCs w:val="32"/>
        </w:rPr>
        <w:t>人事综合管理部门</w:t>
      </w:r>
      <w:r>
        <w:rPr>
          <w:rFonts w:hint="eastAsia" w:ascii="仿宋_GB2312" w:hAnsi="Times New Roman" w:eastAsia="仿宋_GB2312" w:cs="Times New Roman"/>
          <w:kern w:val="0"/>
          <w:sz w:val="32"/>
          <w:szCs w:val="32"/>
        </w:rPr>
        <w:t>、人事考试机构和招聘单位的统一安排，其在应聘期间的表现，将作为公开招聘考察的重要内容之一。</w:t>
      </w:r>
      <w:r>
        <w:rPr>
          <w:rFonts w:hint="eastAsia" w:ascii="仿宋_GB2312" w:hAnsi="Times New Roman" w:eastAsia="仿宋_GB2312" w:cs="Times New Roman"/>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w:t>
      </w:r>
      <w:r>
        <w:rPr>
          <w:rFonts w:ascii="仿宋_GB2312" w:eastAsia="仿宋_GB2312"/>
          <w:b/>
          <w:sz w:val="32"/>
          <w:szCs w:val="32"/>
        </w:rPr>
        <w:t>3</w:t>
      </w:r>
      <w:r>
        <w:rPr>
          <w:rFonts w:hint="eastAsia" w:ascii="仿宋_GB2312" w:eastAsia="仿宋_GB2312"/>
          <w:b/>
          <w:sz w:val="32"/>
          <w:szCs w:val="32"/>
        </w:rPr>
        <w:t>.是否有指定的考试辅导书和培训班?</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广饶县事业单位公开招聘初级岗位工作人员统一考试不指定考试教材和辅导用书，不举办也不授权或委托任何机构举办考试辅导培训班。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97E1B"/>
    <w:rsid w:val="00D079FD"/>
    <w:rsid w:val="00D51E11"/>
    <w:rsid w:val="00D8496F"/>
    <w:rsid w:val="00DB4F79"/>
    <w:rsid w:val="00E8160F"/>
    <w:rsid w:val="00ED1942"/>
    <w:rsid w:val="14063EA3"/>
    <w:rsid w:val="1C8B6C6C"/>
    <w:rsid w:val="2F9808D0"/>
    <w:rsid w:val="349F3E86"/>
    <w:rsid w:val="3A4D2B28"/>
    <w:rsid w:val="51F6232D"/>
    <w:rsid w:val="5B684327"/>
    <w:rsid w:val="6160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821</Words>
  <Characters>4684</Characters>
  <Lines>39</Lines>
  <Paragraphs>10</Paragraphs>
  <TotalTime>0</TotalTime>
  <ScaleCrop>false</ScaleCrop>
  <LinksUpToDate>false</LinksUpToDate>
  <CharactersWithSpaces>5495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尤达</cp:lastModifiedBy>
  <cp:lastPrinted>2021-04-19T06:16:00Z</cp:lastPrinted>
  <dcterms:modified xsi:type="dcterms:W3CDTF">2021-04-19T12:07:07Z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