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2" w:afterAutospacing="0" w:line="600" w:lineRule="atLeast"/>
        <w:ind w:left="0" w:right="0"/>
        <w:jc w:val="center"/>
        <w:rPr>
          <w:rFonts w:ascii="微软雅黑" w:hAnsi="微软雅黑" w:eastAsia="微软雅黑" w:cs="微软雅黑"/>
          <w:b/>
          <w:color w:val="015291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1"/>
          <w:spacing w:val="0"/>
          <w:sz w:val="28"/>
          <w:szCs w:val="28"/>
          <w:bdr w:val="none" w:color="auto" w:sz="0" w:space="0"/>
          <w:shd w:val="clear" w:fill="FFFFFF"/>
        </w:rPr>
        <w:t>附件1：2021年果洛州事业单位面向社会公开招聘工作人员计划表</w:t>
      </w:r>
    </w:p>
    <w:tbl>
      <w:tblPr>
        <w:tblW w:w="131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80"/>
        <w:gridCol w:w="825"/>
        <w:gridCol w:w="1049"/>
        <w:gridCol w:w="480"/>
        <w:gridCol w:w="507"/>
        <w:gridCol w:w="1393"/>
        <w:gridCol w:w="579"/>
        <w:gridCol w:w="688"/>
        <w:gridCol w:w="735"/>
        <w:gridCol w:w="543"/>
        <w:gridCol w:w="1397"/>
        <w:gridCol w:w="2294"/>
        <w:gridCol w:w="1086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1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果洛州2021年面向社会公开招聘工作人员计划表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拟招聘地区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拟招聘单位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层级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拟招聘岗位类别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拟招聘岗位名称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拟招聘范围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专业或专业门类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报考资格条件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综合应用能力科目笔试类别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事业单位岗位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玛沁县（2）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雪山乡综合服务中心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大专及以上学历，40周岁以下，懂藏汉两种语言。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拉加镇综合服务中心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甘德县（8）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上贡麻乡农牧业技术服务站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大专及以上学历，40周岁以下,懂藏汉两种语言。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下贡麻乡农牧业技术服务站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大专及以上学历，40周岁以下,懂藏汉两种语言。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岗龙乡农牧业技术服务站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大专及以上学历，40周岁以下,懂藏汉两种语言。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青珍乡农牧业技术服务站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兽医(1)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大专及以上学历，40周岁以下,懂藏汉两种语言。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兽医(2)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江千乡农牧业技术服务站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兽医(1)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大专及以上学历，40周岁以下,懂藏汉两种语言。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26101009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兽医(2)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下藏科乡农牧业技术服务站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大专及以上学历，40周岁以下,懂藏汉两种语言。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玛多县</w:t>
            </w:r>
            <w:r>
              <w:rPr>
                <w:rFonts w:hint="eastAsia" w:ascii="微软雅黑" w:hAnsi="微软雅黑" w:eastAsia="微软雅黑" w:cs="微软雅黑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   （1）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法律援助中心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大专及以上学历，40周岁以下,懂藏汉两种语言。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班玛县(4)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达卡乡农牧业技术服务站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大专及以上学历，40周岁以下，懂藏汉两种语言。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灯塔乡农牧业技术服务站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保障性住房服务中心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建筑建设类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州直(21)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农牧产品质量安全检验检测中心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植物生产类、动植物检疫类、食品类、药学类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财政预算编制审核中心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会计(1)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会计(2)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环境生态监测站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26101019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监测员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大专及以上学历，35周岁以下。需在高海拔艰苦地区从事野外工作，适合男性。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FF0000" w:sz="4" w:space="0"/>
              <w:left w:val="single" w:color="FF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低收入居民家庭经济状况核对中心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医疗保障经办服务中心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中心血站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民族高级中学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青少年校外活动中心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音乐类、美术类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保障性住房服务中心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佛教协会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26101029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会计与审计类、财政税收类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民族歌舞团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大专及以上学历，35周岁以下。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演员(1)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声乐（美声）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中专及以上学历，30周岁以下，身高1.65米以上，限女性。身体健康、形象气质佳。同等条件下，具有2年以上舞台表演经验者优先。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演员(2)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声乐（美声）</w:t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中专及以上学历，30周岁以下，身高1.70米以上，限男性。身体健康、形象气质佳。同等条件下，具有2年以上舞台表演经验者优先。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演员(3)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声乐（民族）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中专及以上学历,30周岁以下，限男性。身体健康、形象气质佳；同等条件下，具有2年以上舞台表演经验者优先。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工勤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灯光操作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舞台艺术类及戏剧影视美术设计、声像工程技术等相关专业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中专及以上学历，30周岁以下。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综合基础知识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1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31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果洛州2021年事业单位面向社会公开招聘工作人员计划表(定向基层服务项目和原建档立卡贫困家庭高校毕业生招聘)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拟招聘地区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拟招聘单位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拟招聘岗位类别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拟招聘岗位名称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拟招聘范围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专业或专业门类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报考资格条件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综合应用能力科目笔试类别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事业单位岗位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玛沁县（1）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当洛乡综合服务中心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大专及以上学历，40周岁以下。定向基层服务项目人员。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甘德县（2）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青珍乡农牧业技术服务站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兽医(1)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大专及以上学历，40周岁以下。定向基层服务项目人员。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江千乡农牧业技术服务站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兽医(2)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动物科学类及动物检疫、畜牧、兽医、动物防疫与检疫等相关专业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大专及以上学历，40周岁以下。定向基层服务项目人员。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班玛县（2）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旅游综合服务中心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大专及以上学历，40周岁以下。定向基层服务项目人员。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教育研究室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26101039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大专及以上学历，40周岁以下，懂藏汉两种语言。定向原建档立卡贫困家庭高校毕业生。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玛多县（1）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民政综合服务中心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26101040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大专及以上学历，40周岁以下。定向原建档立卡贫困家庭高校毕业生。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0336A"/>
    <w:rsid w:val="0D944361"/>
    <w:rsid w:val="3550336A"/>
    <w:rsid w:val="3D5665E3"/>
    <w:rsid w:val="4F037E93"/>
    <w:rsid w:val="62D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2021-04-19T02:37:00Z</dcterms:created>
  <dc:creator>ぺ灬cc果冻ル</dc:creator>
  <cp:lastModifiedBy>ぺ灬cc果冻ル</cp:lastModifiedBy>
  <dcterms:modified xsi:type="dcterms:W3CDTF">2021-04-19T02:48:05Z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