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p>
      <w:pPr>
        <w:jc w:val="both"/>
        <w:rPr>
          <w:rFonts w:hint="default" w:ascii="宋体" w:hAnsi="宋体"/>
          <w:sz w:val="28"/>
          <w:szCs w:val="28"/>
          <w:u w:val="single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6"/>
        <w:tblW w:w="10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15"/>
        <w:gridCol w:w="1065"/>
        <w:gridCol w:w="1477"/>
        <w:gridCol w:w="174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出生年月日</w:t>
            </w:r>
          </w:p>
        </w:tc>
        <w:tc>
          <w:tcPr>
            <w:tcW w:w="13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38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3077" w:type="dxa"/>
            <w:gridSpan w:val="2"/>
            <w:noWrap/>
            <w:vAlign w:val="center"/>
          </w:tcPr>
          <w:p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4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ind w:left="-210" w:leftChars="-100" w:right="-210" w:rightChars="-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联系电话及家庭住址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专业技术职称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职业资格证书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/>
            <w:vAlign w:val="center"/>
          </w:tcPr>
          <w:p>
            <w:pPr>
              <w:spacing w:line="300" w:lineRule="exact"/>
              <w:ind w:left="-105" w:leftChars="-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7589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0" w:hRule="atLeast"/>
          <w:jc w:val="center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904" w:type="dxa"/>
            <w:gridSpan w:val="6"/>
            <w:noWrap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tblpX="-733" w:tblpY="1897"/>
        <w:tblW w:w="100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24"/>
        <w:gridCol w:w="1156"/>
        <w:gridCol w:w="884"/>
        <w:gridCol w:w="921"/>
        <w:gridCol w:w="4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5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得奖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537" w:type="dxa"/>
            <w:gridSpan w:val="5"/>
            <w:noWrap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55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其它情况</w:t>
            </w:r>
          </w:p>
        </w:tc>
        <w:tc>
          <w:tcPr>
            <w:tcW w:w="8537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558" w:type="dxa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8" w:type="dxa"/>
            <w:vMerge w:val="continue"/>
            <w:tcBorders>
              <w:bottom w:val="single" w:color="auto" w:sz="4" w:space="0"/>
            </w:tcBorders>
            <w:noWrap/>
          </w:tcPr>
          <w:p/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84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52" w:type="dxa"/>
            <w:tcBorders>
              <w:top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</w:rPr>
      </w:pPr>
    </w:p>
    <w:p>
      <w:pPr>
        <w:spacing w:line="3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                        填表时间：</w:t>
      </w: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0"/>
      <w:numFmt w:val="decimal"/>
      <w:pStyle w:val="2"/>
      <w:lvlText w:val=""/>
      <w:lvlJc w:val="left"/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5024A3"/>
    <w:rsid w:val="004F3E47"/>
    <w:rsid w:val="006769CE"/>
    <w:rsid w:val="00A328FC"/>
    <w:rsid w:val="0462206B"/>
    <w:rsid w:val="056302F2"/>
    <w:rsid w:val="05E47F24"/>
    <w:rsid w:val="05EB6B5B"/>
    <w:rsid w:val="0F2534F3"/>
    <w:rsid w:val="0F607EDC"/>
    <w:rsid w:val="13323372"/>
    <w:rsid w:val="1350745C"/>
    <w:rsid w:val="163E6399"/>
    <w:rsid w:val="196C00AE"/>
    <w:rsid w:val="207F716F"/>
    <w:rsid w:val="2193527A"/>
    <w:rsid w:val="27591627"/>
    <w:rsid w:val="2E5F7A8D"/>
    <w:rsid w:val="38927562"/>
    <w:rsid w:val="3C5024A3"/>
    <w:rsid w:val="3DCE78F9"/>
    <w:rsid w:val="3E7A3B9C"/>
    <w:rsid w:val="40BC2F99"/>
    <w:rsid w:val="4196276D"/>
    <w:rsid w:val="45D6319D"/>
    <w:rsid w:val="46392842"/>
    <w:rsid w:val="470833E5"/>
    <w:rsid w:val="4EF81E05"/>
    <w:rsid w:val="54D95BF0"/>
    <w:rsid w:val="5ACC573E"/>
    <w:rsid w:val="5C6D49C3"/>
    <w:rsid w:val="5CFC0E98"/>
    <w:rsid w:val="6A435861"/>
    <w:rsid w:val="6D543F3F"/>
    <w:rsid w:val="72580810"/>
    <w:rsid w:val="77305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widowControl/>
      <w:numPr>
        <w:ilvl w:val="0"/>
        <w:numId w:val="1"/>
      </w:numPr>
      <w:ind w:firstLine="175"/>
    </w:pPr>
    <w:rPr>
      <w:rFonts w:eastAsia="华文楷体"/>
      <w:i/>
      <w:color w:val="0000FF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</Words>
  <Characters>307</Characters>
  <Lines>2</Lines>
  <Paragraphs>1</Paragraphs>
  <TotalTime>3</TotalTime>
  <ScaleCrop>false</ScaleCrop>
  <LinksUpToDate>false</LinksUpToDate>
  <CharactersWithSpaces>359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2020-05-10T06:22:00Z</dcterms:created>
  <dc:creator>吴</dc:creator>
  <cp:lastModifiedBy>Administrator</cp:lastModifiedBy>
  <cp:lastPrinted>2020-03-26T08:18:00Z</cp:lastPrinted>
  <dcterms:modified xsi:type="dcterms:W3CDTF">2020-07-30T02:27:29Z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