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淄博建衡工程检测有限公司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应聘报名表</w:t>
      </w:r>
    </w:p>
    <w:p>
      <w:pPr>
        <w:keepNext w:val="0"/>
        <w:keepLines w:val="0"/>
        <w:pageBreakBefore w:val="0"/>
        <w:tabs>
          <w:tab w:val="left" w:pos="9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Hans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Hans" w:bidi="ar-SA"/>
        </w:rPr>
        <w:t>填报时间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eastAsia="zh-Hans" w:bidi="ar-SA"/>
        </w:rPr>
        <w:t xml:space="preserve">：    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Hans" w:bidi="ar-SA"/>
        </w:rPr>
        <w:t>年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eastAsia="zh-Hans" w:bidi="ar-SA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Hans" w:bidi="ar-SA"/>
        </w:rPr>
        <w:t>月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eastAsia="zh-Hans" w:bidi="ar-SA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Hans" w:bidi="ar-SA"/>
        </w:rPr>
        <w:t>日</w:t>
      </w:r>
    </w:p>
    <w:tbl>
      <w:tblPr>
        <w:tblStyle w:val="2"/>
        <w:tblW w:w="8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"/>
        <w:gridCol w:w="1231"/>
        <w:gridCol w:w="1345"/>
        <w:gridCol w:w="1176"/>
        <w:gridCol w:w="1085"/>
        <w:gridCol w:w="1006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职称/职业资格证书</w:t>
            </w:r>
          </w:p>
        </w:tc>
        <w:tc>
          <w:tcPr>
            <w:tcW w:w="3752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岗位</w:t>
            </w:r>
          </w:p>
        </w:tc>
        <w:tc>
          <w:tcPr>
            <w:tcW w:w="7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参照《招聘计划表》制定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检测岗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土木工程专业）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检测岗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建筑材料专业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检测岗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化学分析专业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检测岗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水利水电专业）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业务管理岗（平面设计专业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业务管理岗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经济金融专业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开始）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经历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7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2021-03-24T07:10:19Z</dcterms:created>
  <dc:creator>lenovo</dc:creator>
  <cp:lastModifiedBy>lenovo</cp:lastModifiedBy>
  <dcterms:modified xsi:type="dcterms:W3CDTF">2021-03-24T07:10:32Z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