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ascii="微软雅黑" w:hAnsi="微软雅黑" w:eastAsia="微软雅黑" w:cs="微软雅黑"/>
          <w:i w:val="0"/>
          <w:caps w:val="0"/>
          <w:color w:val="2172D1"/>
          <w:spacing w:val="0"/>
          <w:sz w:val="30"/>
          <w:szCs w:val="30"/>
          <w:shd w:val="clear" w:fill="FFFFFF"/>
        </w:rPr>
        <w:t>龙海市文化体育和旅游局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</w:t>
      </w:r>
    </w:p>
    <w:bookmarkEnd w:id="0"/>
    <w:tbl>
      <w:tblPr>
        <w:tblW w:w="1076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240"/>
        <w:gridCol w:w="1011"/>
        <w:gridCol w:w="1013"/>
        <w:gridCol w:w="1013"/>
        <w:gridCol w:w="918"/>
        <w:gridCol w:w="877"/>
        <w:gridCol w:w="1305"/>
        <w:gridCol w:w="720"/>
        <w:gridCol w:w="675"/>
        <w:gridCol w:w="108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37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 w:firstLine="48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岗位条件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考试方式</w:t>
            </w:r>
          </w:p>
        </w:tc>
        <w:tc>
          <w:tcPr>
            <w:tcW w:w="10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专业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学历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学历类别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面向范围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性别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年龄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其它要求</w:t>
            </w: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  <w:jc w:val="center"/>
        </w:trPr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编剧兼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文秘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汉语言文学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本科及以上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全日制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漳州市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不限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18周岁以上，35周岁以下。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要求有一定文学创作能力、计算机操作技能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笔试+面试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bdr w:val="none" w:color="auto" w:sz="8" w:space="0"/>
              </w:rPr>
              <w:t>工资参照龙海市文旅局劳务派遣人员发放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86D9B"/>
    <w:rsid w:val="0E186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2021-03-05T06:36:00Z</dcterms:created>
  <dc:creator>WPS_1609033458</dc:creator>
  <cp:lastModifiedBy>WPS_1609033458</cp:lastModifiedBy>
  <dcterms:modified xsi:type="dcterms:W3CDTF">2021-03-05T06:51:01Z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