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jc w:val="both"/>
        <w:textAlignment w:val="baseline"/>
        <w:rPr>
          <w:rFonts w:hint="eastAsia" w:ascii="方正小标宋简体" w:hAnsi="宋体" w:eastAsia="方正小标宋简体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 xml:space="preserve">              </w:t>
      </w:r>
      <w:r>
        <w:rPr>
          <w:rFonts w:hint="eastAsia" w:ascii="方正小标宋简体" w:hAnsi="宋体" w:eastAsia="方正小标宋简体" w:cs="宋体"/>
          <w:color w:val="000000"/>
          <w:kern w:val="0"/>
          <w:sz w:val="30"/>
          <w:szCs w:val="30"/>
        </w:rPr>
        <w:t>20</w:t>
      </w:r>
      <w:r>
        <w:rPr>
          <w:rFonts w:hint="eastAsia" w:ascii="方正小标宋简体" w:hAnsi="宋体" w:eastAsia="方正小标宋简体" w:cs="宋体"/>
          <w:color w:val="000000"/>
          <w:kern w:val="0"/>
          <w:sz w:val="30"/>
          <w:szCs w:val="30"/>
          <w:lang w:val="en-US" w:eastAsia="zh-CN"/>
        </w:rPr>
        <w:t>21</w:t>
      </w:r>
      <w:r>
        <w:rPr>
          <w:rFonts w:hint="eastAsia" w:ascii="方正小标宋简体" w:hAnsi="宋体" w:eastAsia="方正小标宋简体" w:cs="宋体"/>
          <w:color w:val="000000"/>
          <w:kern w:val="0"/>
          <w:sz w:val="30"/>
          <w:szCs w:val="30"/>
        </w:rPr>
        <w:t>年金湖</w:t>
      </w:r>
      <w:r>
        <w:rPr>
          <w:rFonts w:hint="eastAsia" w:ascii="方正小标宋简体" w:hAnsi="宋体" w:eastAsia="方正小标宋简体" w:cs="宋体"/>
          <w:color w:val="000000"/>
          <w:kern w:val="0"/>
          <w:sz w:val="30"/>
          <w:szCs w:val="30"/>
          <w:lang w:eastAsia="zh-CN"/>
        </w:rPr>
        <w:t>碧水源生态科技</w:t>
      </w:r>
      <w:r>
        <w:rPr>
          <w:rFonts w:hint="eastAsia" w:ascii="方正小标宋简体" w:hAnsi="宋体" w:eastAsia="方正小标宋简体" w:cs="宋体"/>
          <w:color w:val="000000"/>
          <w:kern w:val="0"/>
          <w:sz w:val="30"/>
          <w:szCs w:val="30"/>
        </w:rPr>
        <w:t>有限公司</w:t>
      </w:r>
    </w:p>
    <w:p>
      <w:pPr>
        <w:shd w:val="clear" w:color="auto" w:fill="FFFFFF"/>
        <w:snapToGrid w:val="0"/>
        <w:jc w:val="center"/>
        <w:textAlignment w:val="baseline"/>
        <w:rPr>
          <w:rFonts w:hint="eastAsia" w:ascii="方正小标宋简体" w:hAnsi="宋体" w:eastAsia="方正小标宋简体" w:cs="宋体"/>
          <w:color w:val="000000"/>
          <w:kern w:val="0"/>
          <w:sz w:val="30"/>
          <w:szCs w:val="30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0"/>
          <w:szCs w:val="30"/>
        </w:rPr>
        <w:t>公开招聘专业参考目录</w:t>
      </w: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>专业类别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>涵  盖  专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>财务财会类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财会、财会电算化、财会审计、财经管理、财税、财务、财务管理、财务管理（会计学）、财务管理与审计、财务会计、财务会计（教育）、财务会计统计、财务会计与管理、财务会计与计算机应用、财务会计与审计、财务信息管理、财务与金融管理、财政、财政税收、财政学、财政与法律、财政与金融、财政与税收、电算会计、工程预决算会计、工业会计、国际会计、会计（财务）电算化、会计（学）、会计电算化、会计硕士、会计信息技术、会计学教育、会计与审计、会计与统计核算、会计与文秘、会计与营销、基建会计、金融会计与审计、金融学、理财学、农业财政、企业财务管理、企业财务会计、企业理财、商业财务会计、涉外财务会计、涉外会计、审计（实务）、审计实务、税收财会、统计实务、投资财务与信用、投资与理财、外贸与会计、文秘与财务管理、西方财务会计、现代会计、行政事业财务会计、银行会计、注册会计师、审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>经济类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360" w:firstLineChars="15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保险，保险（学），保险实务，财务管理，财政（学），产权交易与实务，产业经济学，电子金融，发展经济学，房地产经济学，风险投资与保险，工业经济，工业外贸，国防经济，国际航运保险与公估，国际金融，国际经济，国际经济与贸易，国际贸易，国际贸易（学），国际贸易实务，国际商务，国际市场营销，国际文化贸易，国民经济管理，国民经济学，海洋经济学，环境管理与经济，环境经济，环境经济与管理，环境经济与资源管理，环境资源与发展经济学，会展经济与管理，货币银行学，机动车保险实务，计算机与经济管理，技术经济及管理，建筑经济管理，教育经济与管理，金融，金融（学），金融（与）保险，金融保险，金融工程，金融工程与风险管理，金融管理，金融管理与实务，金融机构管理，金融数学，金融与保险，金融与投资，金融与证券，经济管理，经济管理统计，经济管理与计算机运用，经济和国民经济管理，经济贸易，经济史，经济思想史，经济统计学，经济统计与分析，经济信息管理，经济信息管理（学），经济学，经济学（金融与保险），经济-应用金融，经济与工商管理，经济与管理，经济与行政管理，经济与金融，经营信息学，矿产资源经济与技术，劳动经济（学），理论经济学，林业经济管理，林业经济信息管理，旅游温泉经济，旅游自驾车经济，贸易经济，贸易经济学，能源经济，农畜特产品经济管理，农村合作金融，农村经济管理，农村区域发展，农经推广，农林经济管理，农牧业经济管理，农业经济，农业经济管理，农业资源经济与土地利用，区域经济学，人口，人口资源与环境经济学，商务经纪与代理，商务经济学，商业经济管理，世界经济，市场营销，数量经济学，数学与应用数学（金融数学），水利经济管理，税收学，税务，税务税收学，体育经济，铁道运输经济，统计学，投资经济，投资学，投资与理财，网络经济学，西方经济学，现代农业管理，信用管理，医疗保险实务，医疗保险学，应用经济学，应用数学与经济，应用统计，游艇油轮经济，渔业经济管理，运输经济，证券投资与管理，证券与期货，政治经济学，装备经济管理，资产评估，资产评估，资产评估与管理，资源产业经济，资源与环境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>建筑工程类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360" w:firstLineChars="15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标准化工程，材料科学与工程（木结构建筑工程），测绘工程，测绘科学与工程，城市地下空间工程，城市管理与监察，城市规划，城市规划与设计，城市燃气工程，城市燃气工程技术，城镇规划，城镇建设，城镇建筑，道路桥梁与渡河工程，地下工程与隧道工程技术，地质工程，电力工程管理，盾构施工技术，防灾减灾工程及防护工程，房地产经营与估价，房屋建筑工程，风景园林，风景园林学，钢结构工程，高尔夫场地管理，高尔夫球场建造与维护，给排水，给排水工程，给排水工程技术，给排水工程与环境监测，给排水科学与工程，给排水与采暖通风工程，给排水与环境工程技术，给水排水，给水排水工程，工程，工程管理，工程监理，工程结构分析，工程力学，工程预算，工程造价，工程质量监督与管理，工民建，工业设备安装工程，工业设备安装工程技术，工业与民用建筑，工业与民用建筑工程，供燃气，供热，供热通风与给排水工程，供热通风与空调工程，供热通风与空调工程技术，供热通风与卫生工程技术，光伏建筑一体化技术与应用，规划与设计，国际工程造价，环境艺术设计，混凝土构件工程技术，机电安装工程，基础工程技术，基建预算管理，家具卖场设计与管理，建筑材料检验与制品工艺，建筑电气安装，建筑电气工程，建筑电气工程技术，建筑电气技术，建筑电气与暖通，建筑电气与智能化，建筑电器技术，建筑动画设计与制作，建筑概预算，建筑钢结构工程技术，建筑工程，建筑工程管理，建筑工程管理自动化，建筑工程技术，建筑工程勘测与设计，建筑工程施工与管理，建筑工程项目管理，建筑工程与工程监理，建筑工程与管理，建筑工程与物业管理，建筑工程造价，建筑工程质量与安全技术管理，建筑管理，建筑环境与能源应用工程，建筑环境与设备工程，建筑会计与工程概预算，建筑技术科学，建筑监理，建筑经济管理，建筑历史与理论，建筑设备工程，建筑设备工程技术，建筑设计及其理论，建筑设计技术，建筑设施智能技术，建筑施工，建筑施工管理，建筑施工与监理，建筑水电，建筑水电技术，建筑物智能化，建筑学，建筑与土木工程，建筑装潢材料与工程，建筑装饰工程技术，建筑装饰设计，交通土建工程，交通土木工程，结构工程，景观建筑设计，景观设计，景观学，历史建筑保护工程，楼宇智能化工程技术，桥梁与隧道工程，涉外建筑工程营造与管理，市政工程，市政工程技术，市政建筑施工与管理，室内设计技术，水工业技术，水暖与通风，水务工程，通风及空调工程，土建结构工程，土木工程，土木工程+软件工程，土木工程检测技术，土木建筑工程，物业管理，物业设施管理，现代建筑电气管理，消防工程技术，岩土工程，园林，园林工程技术，园林建筑，质量管理工程，智能化建筑设备维护，智能建筑技术与管理，中国古建筑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>工程管理类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360" w:firstLineChars="15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建筑学、建筑设计及理论、城镇建设、城镇建筑、城镇建筑设计、建筑工程、房屋建筑工程、工业与民用建筑、工民建（工业与民用建筑）、工业与民用建筑工程、工程管理、建筑工程管理、建筑工程施工与管理、建筑工程与管理、建筑工程技术、建筑监理、建筑施工管理、建筑工程与工程监理、建筑工程质量与安全技术管理、结构工程、土建结构工程、土木工程、土木工程（城镇建设与管理）、土木工程检测技术、土木建筑工程、土木工程技术、建筑施工、交通土木工程、交通土建工程、工程监理、建筑施工监理、工程造价、国际工程造价、建筑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>工程预算类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360" w:firstLineChars="15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程预算、工程造价、建筑工程造价、建筑会计与工程概预算、国际工程造价、工程造价管理、土木工程、土木建筑工程、土木工程技术、工民建（工业与民用建筑）、工业与民用建筑、工业与民用建筑工程、房屋建筑工程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right="1090"/>
        <w:jc w:val="left"/>
        <w:textAlignment w:val="baseline"/>
        <w:rPr>
          <w:rFonts w:hint="default" w:ascii="仿宋" w:hAnsi="仿宋" w:eastAsia="仿宋" w:cs="宋体"/>
          <w:color w:val="000000"/>
          <w:kern w:val="0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17" w:right="1633" w:bottom="1417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0024B"/>
    <w:rsid w:val="0072770F"/>
    <w:rsid w:val="02161BCC"/>
    <w:rsid w:val="08FC483D"/>
    <w:rsid w:val="0B3C2FB2"/>
    <w:rsid w:val="0B7C6799"/>
    <w:rsid w:val="0C1833DA"/>
    <w:rsid w:val="0CD03077"/>
    <w:rsid w:val="0EE42033"/>
    <w:rsid w:val="0FFD0891"/>
    <w:rsid w:val="103E5500"/>
    <w:rsid w:val="12C123EB"/>
    <w:rsid w:val="133361A8"/>
    <w:rsid w:val="15C831D6"/>
    <w:rsid w:val="16A05D6A"/>
    <w:rsid w:val="17582ED5"/>
    <w:rsid w:val="192940FA"/>
    <w:rsid w:val="1C1F4B5E"/>
    <w:rsid w:val="1CE70B2E"/>
    <w:rsid w:val="1DDE1939"/>
    <w:rsid w:val="204A350E"/>
    <w:rsid w:val="226D2FEC"/>
    <w:rsid w:val="2288751B"/>
    <w:rsid w:val="23616CE3"/>
    <w:rsid w:val="26025AC9"/>
    <w:rsid w:val="26103B54"/>
    <w:rsid w:val="26B4591D"/>
    <w:rsid w:val="278B7036"/>
    <w:rsid w:val="279051D7"/>
    <w:rsid w:val="27D5687D"/>
    <w:rsid w:val="285F405C"/>
    <w:rsid w:val="2A5E6F9C"/>
    <w:rsid w:val="2B03167F"/>
    <w:rsid w:val="2B9B1F48"/>
    <w:rsid w:val="2C69126D"/>
    <w:rsid w:val="2D5C2E7C"/>
    <w:rsid w:val="2D8C5952"/>
    <w:rsid w:val="2F530A9F"/>
    <w:rsid w:val="2FD35C10"/>
    <w:rsid w:val="327F7118"/>
    <w:rsid w:val="33FD0C25"/>
    <w:rsid w:val="37984F8C"/>
    <w:rsid w:val="37A34175"/>
    <w:rsid w:val="380D4885"/>
    <w:rsid w:val="38841D5F"/>
    <w:rsid w:val="38DA3BAA"/>
    <w:rsid w:val="3B192767"/>
    <w:rsid w:val="3C491F66"/>
    <w:rsid w:val="3E56695D"/>
    <w:rsid w:val="3EEC4859"/>
    <w:rsid w:val="3FA51087"/>
    <w:rsid w:val="402509B9"/>
    <w:rsid w:val="41F97449"/>
    <w:rsid w:val="42FE1D91"/>
    <w:rsid w:val="4498466D"/>
    <w:rsid w:val="464B288E"/>
    <w:rsid w:val="470324E9"/>
    <w:rsid w:val="47BE1704"/>
    <w:rsid w:val="48625E25"/>
    <w:rsid w:val="49D93316"/>
    <w:rsid w:val="4B5F3DFE"/>
    <w:rsid w:val="4BE15E46"/>
    <w:rsid w:val="4BE43611"/>
    <w:rsid w:val="4C647BC4"/>
    <w:rsid w:val="4E6500D2"/>
    <w:rsid w:val="4EE45E18"/>
    <w:rsid w:val="50F40AEF"/>
    <w:rsid w:val="523D6B9F"/>
    <w:rsid w:val="53AE032F"/>
    <w:rsid w:val="553E1A0A"/>
    <w:rsid w:val="563135DD"/>
    <w:rsid w:val="58ED5678"/>
    <w:rsid w:val="5AF84072"/>
    <w:rsid w:val="5B3F4894"/>
    <w:rsid w:val="5D326D73"/>
    <w:rsid w:val="606C5353"/>
    <w:rsid w:val="62DD2D73"/>
    <w:rsid w:val="62E529CF"/>
    <w:rsid w:val="631D0C02"/>
    <w:rsid w:val="63F02C4C"/>
    <w:rsid w:val="65800DE8"/>
    <w:rsid w:val="65933BF0"/>
    <w:rsid w:val="660F74AB"/>
    <w:rsid w:val="678C3C57"/>
    <w:rsid w:val="67DA6206"/>
    <w:rsid w:val="68517683"/>
    <w:rsid w:val="6AA8273C"/>
    <w:rsid w:val="6AFC2CEA"/>
    <w:rsid w:val="6B6E7CDF"/>
    <w:rsid w:val="6BC15756"/>
    <w:rsid w:val="6CB4359F"/>
    <w:rsid w:val="6D621C33"/>
    <w:rsid w:val="6F00024B"/>
    <w:rsid w:val="6FC87228"/>
    <w:rsid w:val="714F343A"/>
    <w:rsid w:val="72DB444F"/>
    <w:rsid w:val="75255D53"/>
    <w:rsid w:val="7A323E77"/>
    <w:rsid w:val="7AE02E6F"/>
    <w:rsid w:val="7B5127A6"/>
    <w:rsid w:val="7C227D2E"/>
    <w:rsid w:val="7C282229"/>
    <w:rsid w:val="7F0311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2019-02-20T06:18:00Z</dcterms:created>
  <dc:creator>Administrator</dc:creator>
  <cp:lastModifiedBy>Administrator</cp:lastModifiedBy>
  <cp:lastPrinted>2021-02-25T06:43:00Z</cp:lastPrinted>
  <dcterms:modified xsi:type="dcterms:W3CDTF">2021-03-01T06:18:58Z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