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FFFFFF"/>
        </w:rPr>
        <w:t>台州市三合城市服务集团有限公司招聘岗位表</w:t>
      </w:r>
    </w:p>
    <w:p>
      <w:pPr>
        <w:jc w:val="center"/>
        <w:rPr>
          <w:rFonts w:ascii="Times New Roman" w:hAnsi="Times New Roman" w:eastAsia="方正小标宋简体" w:cs="Times New Roman"/>
          <w:szCs w:val="21"/>
          <w:highlight w:val="none"/>
          <w:shd w:val="clear" w:color="auto" w:fill="FFFFFF"/>
        </w:rPr>
      </w:pPr>
    </w:p>
    <w:tbl>
      <w:tblPr>
        <w:tblStyle w:val="4"/>
        <w:tblW w:w="12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85"/>
        <w:gridCol w:w="705"/>
        <w:gridCol w:w="1200"/>
        <w:gridCol w:w="1355"/>
        <w:gridCol w:w="1425"/>
        <w:gridCol w:w="484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人数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学历</w:t>
            </w: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年龄</w:t>
            </w:r>
          </w:p>
        </w:tc>
        <w:tc>
          <w:tcPr>
            <w:tcW w:w="4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其他要求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highlight w:val="none"/>
                <w:lang w:val="en-US" w:eastAsia="zh-CN"/>
              </w:rPr>
              <w:t>法务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法学类专业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持有A类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法律职业资格证书，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具备3年以上法务或律师相关工作经验。</w:t>
            </w: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highlight w:val="none"/>
              </w:rPr>
              <w:t>笔试、面试</w:t>
            </w:r>
          </w:p>
        </w:tc>
      </w:tr>
    </w:tbl>
    <w:p>
      <w:pPr>
        <w:widowControl/>
        <w:jc w:val="both"/>
        <w:textAlignment w:val="center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75AC6"/>
    <w:rsid w:val="01743183"/>
    <w:rsid w:val="389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2021-02-26T08:03:00Z</dcterms:created>
  <dc:creator>Administrator</dc:creator>
  <cp:lastModifiedBy>Administrator</cp:lastModifiedBy>
  <dcterms:modified xsi:type="dcterms:W3CDTF">2021-02-26T08:08:56Z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