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附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44"/>
          <w:szCs w:val="44"/>
          <w:lang w:val="en-US" w:eastAsia="zh-CN"/>
        </w:rPr>
        <w:t>涉县公开招聘社区工作者具体岗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44"/>
          <w:szCs w:val="44"/>
          <w:lang w:val="en-US" w:eastAsia="zh-CN"/>
        </w:rPr>
        <w:t>位要求和细则表</w:t>
      </w:r>
    </w:p>
    <w:tbl>
      <w:tblPr>
        <w:tblStyle w:val="3"/>
        <w:tblpPr w:leftFromText="180" w:rightFromText="180" w:vertAnchor="text" w:horzAnchor="page" w:tblpX="1605" w:tblpY="990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70"/>
        <w:gridCol w:w="795"/>
        <w:gridCol w:w="3765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eastAsia="zh-CN"/>
              </w:rPr>
              <w:t>岗位名称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eastAsia="zh-CN"/>
              </w:rPr>
              <w:t>岗位代码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参加2020年河北省公务员录用四级联考或常规选调生选拔考试，且报考邯郸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县级及以上机关岗位</w:t>
            </w:r>
          </w:p>
        </w:tc>
        <w:tc>
          <w:tcPr>
            <w:tcW w:w="26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1.涉县户籍；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2.35周岁及以下；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大学专科及以上学历；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同等条件下中共党员（不含预备党员）优先。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参加2020年河北省公务员录用四级联考，且报考邯郸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乡镇（街道办事处）岗位</w:t>
            </w:r>
          </w:p>
        </w:tc>
        <w:tc>
          <w:tcPr>
            <w:tcW w:w="26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E1A1F"/>
    <w:rsid w:val="301B6312"/>
    <w:rsid w:val="5E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2021-02-22T02:40:00Z</dcterms:created>
  <dc:creator>好好</dc:creator>
  <cp:lastModifiedBy>WPS_1548820684</cp:lastModifiedBy>
  <dcterms:modified xsi:type="dcterms:W3CDTF">2021-02-22T03:03:42Z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