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adjustRightInd w:val="0"/>
        <w:snapToGrid w:val="0"/>
        <w:spacing w:line="500" w:lineRule="exact"/>
        <w:jc w:val="left"/>
        <w:rPr>
          <w:rFonts w:eastAsia="黑体"/>
          <w:sz w:val="32"/>
          <w:szCs w:val="32"/>
        </w:rPr>
      </w:pPr>
      <w:r>
        <w:rPr>
          <w:rFonts w:hAnsi="黑体" w:eastAsia="黑体"/>
          <w:bCs/>
          <w:color w:val="000000"/>
          <w:kern w:val="0"/>
          <w:sz w:val="32"/>
          <w:szCs w:val="32"/>
          <w:shd w:val="clear" w:color="auto" w:fill="FFFFFF"/>
        </w:rPr>
        <w:t>附件</w:t>
      </w:r>
      <w:r>
        <w:rPr>
          <w:rFonts w:hint="eastAsia" w:eastAsia="黑体"/>
          <w:bCs/>
          <w:color w:val="000000"/>
          <w:kern w:val="0"/>
          <w:sz w:val="32"/>
          <w:szCs w:val="32"/>
          <w:shd w:val="clear" w:color="auto" w:fill="FFFFFF"/>
          <w:lang w:val="en-US" w:eastAsia="zh-CN"/>
        </w:rPr>
        <w:t>1</w:t>
      </w:r>
    </w:p>
    <w:p>
      <w:pPr>
        <w:spacing w:after="158" w:afterLines="50" w:line="592" w:lineRule="exact"/>
        <w:jc w:val="center"/>
        <w:rPr>
          <w:rFonts w:hint="eastAsia" w:ascii="方正小标宋简体" w:hAnsi="仿宋_GB2312" w:eastAsia="方正小标宋简体" w:cs="仿宋_GB2312"/>
          <w:color w:val="000000"/>
          <w:sz w:val="32"/>
          <w:szCs w:val="32"/>
        </w:rPr>
      </w:pPr>
      <w:r>
        <w:rPr>
          <w:rFonts w:hint="eastAsia" w:ascii="方正小标宋简体" w:hAnsi="仿宋_GB2312" w:eastAsia="方正小标宋简体" w:cs="仿宋_GB2312"/>
          <w:bCs/>
          <w:color w:val="000000"/>
          <w:sz w:val="32"/>
          <w:szCs w:val="32"/>
          <w:lang w:eastAsia="zh-CN"/>
        </w:rPr>
        <w:t>台州市国有资本运营集团有限公司招聘岗位</w:t>
      </w:r>
      <w:r>
        <w:rPr>
          <w:rFonts w:hint="eastAsia" w:ascii="方正小标宋简体" w:hAnsi="仿宋_GB2312" w:eastAsia="方正小标宋简体" w:cs="仿宋_GB2312"/>
          <w:bCs/>
          <w:color w:val="000000"/>
          <w:sz w:val="32"/>
          <w:szCs w:val="32"/>
        </w:rPr>
        <w:t>表</w:t>
      </w:r>
    </w:p>
    <w:tbl>
      <w:tblPr>
        <w:tblStyle w:val="6"/>
        <w:tblW w:w="141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6"/>
        <w:gridCol w:w="1036"/>
        <w:gridCol w:w="1005"/>
        <w:gridCol w:w="645"/>
        <w:gridCol w:w="2025"/>
        <w:gridCol w:w="1965"/>
        <w:gridCol w:w="6090"/>
        <w:gridCol w:w="8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566" w:type="dxa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仿宋_GB2312" w:eastAsia="黑体" w:cs="仿宋_GB2312"/>
                <w:bCs/>
                <w:kern w:val="0"/>
                <w:sz w:val="24"/>
              </w:rPr>
            </w:pPr>
            <w:r>
              <w:rPr>
                <w:rFonts w:hint="eastAsia" w:ascii="黑体" w:hAnsi="仿宋_GB2312" w:eastAsia="黑体" w:cs="仿宋_GB2312"/>
                <w:bCs/>
                <w:kern w:val="0"/>
                <w:sz w:val="24"/>
              </w:rPr>
              <w:t>序号</w:t>
            </w:r>
          </w:p>
        </w:tc>
        <w:tc>
          <w:tcPr>
            <w:tcW w:w="1036" w:type="dxa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仿宋_GB2312" w:eastAsia="黑体" w:cs="仿宋_GB2312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仿宋_GB2312" w:eastAsia="黑体" w:cs="仿宋_GB2312"/>
                <w:bCs/>
                <w:kern w:val="0"/>
                <w:sz w:val="24"/>
                <w:lang w:val="en-US" w:eastAsia="zh-CN"/>
              </w:rPr>
              <w:t>招聘部门</w:t>
            </w:r>
          </w:p>
        </w:tc>
        <w:tc>
          <w:tcPr>
            <w:tcW w:w="1005" w:type="dxa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仿宋_GB2312" w:eastAsia="黑体" w:cs="仿宋_GB2312"/>
                <w:bCs/>
                <w:kern w:val="0"/>
                <w:sz w:val="24"/>
              </w:rPr>
            </w:pPr>
            <w:r>
              <w:rPr>
                <w:rFonts w:hint="eastAsia" w:ascii="黑体" w:hAnsi="仿宋_GB2312" w:eastAsia="黑体" w:cs="仿宋_GB2312"/>
                <w:bCs/>
                <w:kern w:val="0"/>
                <w:sz w:val="24"/>
              </w:rPr>
              <w:t>岗位</w:t>
            </w: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仿宋_GB2312" w:eastAsia="黑体" w:cs="仿宋_GB2312"/>
                <w:bCs/>
                <w:kern w:val="0"/>
                <w:sz w:val="24"/>
              </w:rPr>
            </w:pPr>
            <w:r>
              <w:rPr>
                <w:rFonts w:hint="eastAsia" w:ascii="黑体" w:hAnsi="仿宋_GB2312" w:eastAsia="黑体" w:cs="仿宋_GB2312"/>
                <w:bCs/>
                <w:kern w:val="0"/>
                <w:sz w:val="24"/>
              </w:rPr>
              <w:t>名称</w:t>
            </w:r>
          </w:p>
        </w:tc>
        <w:tc>
          <w:tcPr>
            <w:tcW w:w="645" w:type="dxa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仿宋_GB2312" w:eastAsia="黑体" w:cs="仿宋_GB2312"/>
                <w:bCs/>
                <w:kern w:val="0"/>
                <w:sz w:val="24"/>
              </w:rPr>
            </w:pPr>
            <w:r>
              <w:rPr>
                <w:rFonts w:hint="eastAsia" w:ascii="黑体" w:hAnsi="仿宋_GB2312" w:eastAsia="黑体" w:cs="仿宋_GB2312"/>
                <w:bCs/>
                <w:kern w:val="0"/>
                <w:sz w:val="24"/>
              </w:rPr>
              <w:t>人数</w:t>
            </w:r>
          </w:p>
        </w:tc>
        <w:tc>
          <w:tcPr>
            <w:tcW w:w="2025" w:type="dxa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仿宋_GB2312" w:eastAsia="黑体" w:cs="仿宋_GB2312"/>
                <w:bCs/>
                <w:kern w:val="0"/>
                <w:sz w:val="24"/>
              </w:rPr>
            </w:pPr>
            <w:r>
              <w:rPr>
                <w:rFonts w:hint="eastAsia" w:ascii="黑体" w:hAnsi="仿宋_GB2312" w:eastAsia="黑体" w:cs="仿宋_GB2312"/>
                <w:bCs/>
                <w:kern w:val="0"/>
                <w:sz w:val="24"/>
              </w:rPr>
              <w:t>专业要求</w:t>
            </w:r>
          </w:p>
        </w:tc>
        <w:tc>
          <w:tcPr>
            <w:tcW w:w="1965" w:type="dxa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仿宋_GB2312" w:eastAsia="黑体" w:cs="仿宋_GB2312"/>
                <w:bCs/>
                <w:kern w:val="0"/>
                <w:sz w:val="24"/>
              </w:rPr>
            </w:pPr>
            <w:r>
              <w:rPr>
                <w:rFonts w:hint="eastAsia" w:ascii="黑体" w:hAnsi="仿宋_GB2312" w:eastAsia="黑体" w:cs="仿宋_GB2312"/>
                <w:bCs/>
                <w:kern w:val="0"/>
                <w:sz w:val="24"/>
              </w:rPr>
              <w:t>学历</w:t>
            </w:r>
            <w:r>
              <w:rPr>
                <w:rFonts w:hint="eastAsia" w:ascii="黑体" w:hAnsi="仿宋_GB2312" w:eastAsia="黑体" w:cs="仿宋_GB2312"/>
                <w:bCs/>
                <w:kern w:val="0"/>
                <w:sz w:val="24"/>
                <w:lang w:eastAsia="zh-CN"/>
              </w:rPr>
              <w:t>、学位要求</w:t>
            </w:r>
          </w:p>
        </w:tc>
        <w:tc>
          <w:tcPr>
            <w:tcW w:w="6090" w:type="dxa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仿宋_GB2312" w:eastAsia="黑体" w:cs="仿宋_GB2312"/>
                <w:bCs/>
                <w:kern w:val="0"/>
                <w:sz w:val="24"/>
              </w:rPr>
            </w:pPr>
            <w:r>
              <w:rPr>
                <w:rFonts w:hint="eastAsia" w:ascii="黑体" w:hAnsi="仿宋_GB2312" w:eastAsia="黑体" w:cs="仿宋_GB2312"/>
                <w:bCs/>
                <w:kern w:val="0"/>
                <w:sz w:val="24"/>
              </w:rPr>
              <w:t>其他条件</w:t>
            </w:r>
          </w:p>
        </w:tc>
        <w:tc>
          <w:tcPr>
            <w:tcW w:w="835" w:type="dxa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仿宋_GB2312" w:eastAsia="黑体" w:cs="仿宋_GB2312"/>
                <w:bCs/>
                <w:kern w:val="0"/>
                <w:sz w:val="24"/>
              </w:rPr>
            </w:pPr>
            <w:r>
              <w:rPr>
                <w:rFonts w:ascii="黑体" w:hAnsi="黑体" w:eastAsia="黑体" w:cs="黑体"/>
                <w:kern w:val="0"/>
                <w:sz w:val="24"/>
                <w:shd w:val="clear" w:color="auto" w:fill="FFFFFF"/>
              </w:rPr>
              <w:t>考试形式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5" w:hRule="atLeast"/>
          <w:jc w:val="center"/>
        </w:trPr>
        <w:tc>
          <w:tcPr>
            <w:tcW w:w="566" w:type="dxa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036" w:type="dxa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仿宋_GB2312"/>
                <w:kern w:val="0"/>
                <w:sz w:val="21"/>
                <w:szCs w:val="21"/>
                <w:lang w:val="en-US" w:eastAsia="zh-CN"/>
              </w:rPr>
              <w:t>合规审计部</w:t>
            </w:r>
          </w:p>
        </w:tc>
        <w:tc>
          <w:tcPr>
            <w:tcW w:w="1005" w:type="dxa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仿宋_GB2312"/>
                <w:kern w:val="0"/>
                <w:sz w:val="21"/>
                <w:szCs w:val="21"/>
                <w:lang w:val="en-US" w:eastAsia="zh-CN"/>
              </w:rPr>
              <w:t>合规审计岗</w:t>
            </w:r>
          </w:p>
        </w:tc>
        <w:tc>
          <w:tcPr>
            <w:tcW w:w="645" w:type="dxa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2025" w:type="dxa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仿宋_GB2312"/>
                <w:kern w:val="0"/>
                <w:sz w:val="21"/>
                <w:szCs w:val="21"/>
                <w:lang w:eastAsia="zh-CN"/>
              </w:rPr>
              <w:t>财会审计类等相关专业（注册会计师可不限专业要求）</w:t>
            </w:r>
          </w:p>
        </w:tc>
        <w:tc>
          <w:tcPr>
            <w:tcW w:w="19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left"/>
              <w:textAlignment w:val="auto"/>
              <w:rPr>
                <w:rFonts w:hint="eastAsia" w:ascii="宋体" w:hAnsi="宋体" w:cs="仿宋_GB2312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仿宋_GB2312"/>
                <w:kern w:val="0"/>
                <w:sz w:val="21"/>
                <w:szCs w:val="21"/>
                <w:u w:val="none"/>
                <w:lang w:eastAsia="zh-CN"/>
              </w:rPr>
              <w:t>本科及以上学历，具有专业相对应的学士及以上学位</w:t>
            </w:r>
          </w:p>
        </w:tc>
        <w:tc>
          <w:tcPr>
            <w:tcW w:w="60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宋体" w:hAnsi="宋体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1"/>
                <w:szCs w:val="21"/>
                <w:lang w:val="en-US" w:eastAsia="zh-CN"/>
              </w:rPr>
              <w:t>1.</w:t>
            </w:r>
            <w:r>
              <w:rPr>
                <w:rFonts w:hint="default" w:ascii="宋体" w:hAnsi="宋体" w:cs="仿宋_GB2312"/>
                <w:color w:val="000000"/>
                <w:kern w:val="0"/>
                <w:sz w:val="21"/>
                <w:szCs w:val="21"/>
                <w:lang w:val="en-US" w:eastAsia="zh-CN"/>
              </w:rPr>
              <w:t>年龄3</w:t>
            </w:r>
            <w:r>
              <w:rPr>
                <w:rFonts w:hint="eastAsia" w:ascii="宋体" w:hAnsi="宋体" w:cs="仿宋_GB2312"/>
                <w:color w:val="000000"/>
                <w:kern w:val="0"/>
                <w:sz w:val="21"/>
                <w:szCs w:val="21"/>
                <w:lang w:val="en-US" w:eastAsia="zh-CN"/>
              </w:rPr>
              <w:t>5</w:t>
            </w:r>
            <w:r>
              <w:rPr>
                <w:rFonts w:hint="default" w:ascii="宋体" w:hAnsi="宋体" w:cs="仿宋_GB2312"/>
                <w:color w:val="000000"/>
                <w:kern w:val="0"/>
                <w:sz w:val="21"/>
                <w:szCs w:val="21"/>
                <w:lang w:val="en-US" w:eastAsia="zh-CN"/>
              </w:rPr>
              <w:t>周岁以内（198</w:t>
            </w:r>
            <w:r>
              <w:rPr>
                <w:rFonts w:hint="eastAsia" w:ascii="宋体" w:hAnsi="宋体" w:cs="仿宋_GB2312"/>
                <w:color w:val="000000"/>
                <w:kern w:val="0"/>
                <w:sz w:val="21"/>
                <w:szCs w:val="21"/>
                <w:lang w:val="en-US" w:eastAsia="zh-CN"/>
              </w:rPr>
              <w:t>6</w:t>
            </w:r>
            <w:r>
              <w:rPr>
                <w:rFonts w:hint="default" w:ascii="宋体" w:hAnsi="宋体" w:cs="仿宋_GB2312"/>
                <w:color w:val="000000"/>
                <w:kern w:val="0"/>
                <w:sz w:val="21"/>
                <w:szCs w:val="21"/>
                <w:lang w:val="en-US" w:eastAsia="zh-CN"/>
              </w:rPr>
              <w:t>年1月1日后出生）；</w:t>
            </w:r>
          </w:p>
          <w:p>
            <w:pPr>
              <w:widowControl/>
              <w:numPr>
                <w:ilvl w:val="0"/>
                <w:numId w:val="0"/>
              </w:numPr>
              <w:spacing w:line="0" w:lineRule="atLeast"/>
              <w:rPr>
                <w:rFonts w:hint="eastAsia" w:ascii="宋体" w:hAnsi="宋体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hint="default" w:ascii="宋体" w:hAnsi="宋体" w:cs="仿宋_GB2312"/>
                <w:color w:val="000000"/>
                <w:kern w:val="0"/>
                <w:sz w:val="21"/>
                <w:szCs w:val="21"/>
                <w:lang w:val="en-US" w:eastAsia="zh-CN"/>
              </w:rPr>
              <w:t>.具有</w:t>
            </w:r>
            <w:r>
              <w:rPr>
                <w:rFonts w:hint="eastAsia" w:ascii="宋体" w:hAnsi="宋体" w:cs="仿宋_GB2312"/>
                <w:color w:val="000000"/>
                <w:kern w:val="0"/>
                <w:sz w:val="21"/>
                <w:szCs w:val="21"/>
                <w:lang w:val="en-US" w:eastAsia="zh-CN"/>
              </w:rPr>
              <w:t>5</w:t>
            </w:r>
            <w:r>
              <w:rPr>
                <w:rFonts w:hint="default" w:ascii="宋体" w:hAnsi="宋体" w:cs="仿宋_GB2312"/>
                <w:color w:val="000000"/>
                <w:kern w:val="0"/>
                <w:sz w:val="21"/>
                <w:szCs w:val="21"/>
                <w:lang w:val="en-US" w:eastAsia="zh-CN"/>
              </w:rPr>
              <w:t>年</w:t>
            </w:r>
            <w:r>
              <w:rPr>
                <w:rFonts w:hint="eastAsia" w:ascii="宋体" w:hAnsi="宋体" w:cs="仿宋_GB2312"/>
                <w:color w:val="000000"/>
                <w:kern w:val="0"/>
                <w:sz w:val="21"/>
                <w:szCs w:val="21"/>
                <w:lang w:val="en-US" w:eastAsia="zh-CN"/>
              </w:rPr>
              <w:t>及</w:t>
            </w:r>
            <w:r>
              <w:rPr>
                <w:rFonts w:hint="default" w:ascii="宋体" w:hAnsi="宋体" w:cs="仿宋_GB2312"/>
                <w:color w:val="000000"/>
                <w:kern w:val="0"/>
                <w:sz w:val="21"/>
                <w:szCs w:val="21"/>
                <w:lang w:val="en-US" w:eastAsia="zh-CN"/>
              </w:rPr>
              <w:t>以上</w:t>
            </w:r>
            <w:r>
              <w:rPr>
                <w:rFonts w:hint="eastAsia" w:ascii="宋体" w:hAnsi="宋体" w:cs="仿宋_GB2312"/>
                <w:color w:val="000000"/>
                <w:kern w:val="0"/>
                <w:sz w:val="21"/>
                <w:szCs w:val="21"/>
                <w:lang w:val="en-US" w:eastAsia="zh-CN"/>
              </w:rPr>
              <w:t>财务、会计、审计</w:t>
            </w:r>
            <w:r>
              <w:rPr>
                <w:rFonts w:hint="default" w:ascii="宋体" w:hAnsi="宋体" w:cs="仿宋_GB2312"/>
                <w:color w:val="000000"/>
                <w:kern w:val="0"/>
                <w:sz w:val="21"/>
                <w:szCs w:val="21"/>
                <w:lang w:val="en-US" w:eastAsia="zh-CN"/>
              </w:rPr>
              <w:t>工作经验</w:t>
            </w:r>
            <w:r>
              <w:rPr>
                <w:rFonts w:hint="eastAsia" w:ascii="宋体" w:hAnsi="宋体" w:cs="仿宋_GB2312"/>
                <w:color w:val="000000"/>
                <w:kern w:val="0"/>
                <w:sz w:val="21"/>
                <w:szCs w:val="21"/>
                <w:lang w:val="en-US" w:eastAsia="zh-CN"/>
              </w:rPr>
              <w:t>；</w:t>
            </w:r>
          </w:p>
          <w:p>
            <w:pPr>
              <w:widowControl/>
              <w:numPr>
                <w:ilvl w:val="0"/>
                <w:numId w:val="0"/>
              </w:numPr>
              <w:spacing w:line="0" w:lineRule="atLeast"/>
              <w:rPr>
                <w:rFonts w:hint="eastAsia" w:ascii="宋体" w:hAnsi="宋体" w:eastAsia="仿宋_GB2312" w:cs="仿宋_GB2312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1"/>
                <w:szCs w:val="21"/>
                <w:lang w:val="en-US" w:eastAsia="zh-CN"/>
              </w:rPr>
              <w:t>3.</w:t>
            </w:r>
            <w:r>
              <w:rPr>
                <w:rFonts w:hint="eastAsia" w:ascii="宋体" w:hAnsi="宋体" w:cs="仿宋_GB2312"/>
                <w:color w:val="000000"/>
                <w:kern w:val="0"/>
                <w:sz w:val="21"/>
                <w:szCs w:val="21"/>
              </w:rPr>
              <w:t>熟悉</w:t>
            </w:r>
            <w:r>
              <w:rPr>
                <w:rFonts w:hint="eastAsia" w:ascii="宋体" w:hAnsi="宋体" w:cs="仿宋_GB2312"/>
                <w:color w:val="000000"/>
                <w:kern w:val="0"/>
                <w:sz w:val="21"/>
                <w:szCs w:val="21"/>
                <w:lang w:eastAsia="zh-CN"/>
              </w:rPr>
              <w:t>合规审计流程</w:t>
            </w:r>
            <w:r>
              <w:rPr>
                <w:rFonts w:hint="eastAsia" w:ascii="宋体" w:hAnsi="宋体" w:cs="仿宋_GB2312"/>
                <w:color w:val="000000"/>
                <w:kern w:val="0"/>
                <w:sz w:val="21"/>
                <w:szCs w:val="21"/>
              </w:rPr>
              <w:t>和</w:t>
            </w:r>
            <w:r>
              <w:rPr>
                <w:rFonts w:hint="eastAsia" w:ascii="宋体" w:hAnsi="宋体" w:cs="仿宋_GB2312"/>
                <w:color w:val="000000"/>
                <w:kern w:val="0"/>
                <w:sz w:val="21"/>
                <w:szCs w:val="21"/>
                <w:lang w:eastAsia="zh-CN"/>
              </w:rPr>
              <w:t>方案</w:t>
            </w:r>
            <w:r>
              <w:rPr>
                <w:rFonts w:hint="eastAsia" w:ascii="宋体" w:hAnsi="宋体" w:cs="仿宋_GB2312"/>
                <w:color w:val="000000"/>
                <w:kern w:val="0"/>
                <w:sz w:val="21"/>
                <w:szCs w:val="21"/>
              </w:rPr>
              <w:t>起草</w:t>
            </w:r>
            <w:r>
              <w:rPr>
                <w:rFonts w:hint="eastAsia" w:ascii="宋体" w:hAnsi="宋体" w:cs="仿宋_GB2312"/>
                <w:color w:val="000000"/>
                <w:kern w:val="0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cs="仿宋_GB2312"/>
                <w:color w:val="000000"/>
                <w:kern w:val="0"/>
                <w:sz w:val="21"/>
                <w:szCs w:val="21"/>
              </w:rPr>
              <w:t>具有较高的文字水平，较强的</w:t>
            </w:r>
            <w:r>
              <w:rPr>
                <w:rFonts w:hint="eastAsia" w:ascii="宋体" w:hAnsi="宋体" w:cs="仿宋_GB2312"/>
                <w:color w:val="000000"/>
                <w:kern w:val="0"/>
                <w:sz w:val="21"/>
                <w:szCs w:val="21"/>
                <w:lang w:eastAsia="zh-CN"/>
              </w:rPr>
              <w:t>沟通</w:t>
            </w:r>
            <w:r>
              <w:rPr>
                <w:rFonts w:hint="eastAsia" w:ascii="宋体" w:hAnsi="宋体" w:cs="仿宋_GB2312"/>
                <w:color w:val="000000"/>
                <w:kern w:val="0"/>
                <w:sz w:val="21"/>
                <w:szCs w:val="21"/>
              </w:rPr>
              <w:t>能力和综合协调能力</w:t>
            </w:r>
            <w:r>
              <w:rPr>
                <w:rFonts w:hint="eastAsia" w:ascii="宋体" w:hAnsi="宋体" w:cs="仿宋_GB2312"/>
                <w:color w:val="000000"/>
                <w:kern w:val="0"/>
                <w:sz w:val="21"/>
                <w:szCs w:val="21"/>
                <w:lang w:eastAsia="zh-CN"/>
              </w:rPr>
              <w:t>；</w:t>
            </w: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仿宋_GB2312"/>
                <w:kern w:val="0"/>
                <w:sz w:val="21"/>
                <w:szCs w:val="21"/>
                <w:lang w:val="en-US" w:eastAsia="zh-CN"/>
              </w:rPr>
              <w:t>4</w:t>
            </w:r>
            <w:r>
              <w:rPr>
                <w:rFonts w:hint="default" w:ascii="宋体" w:hAnsi="宋体" w:cs="仿宋_GB2312"/>
                <w:kern w:val="0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="宋体" w:hAnsi="宋体" w:cs="仿宋_GB2312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具有中、高级的会计、审计专业技术职称</w:t>
            </w:r>
            <w:r>
              <w:rPr>
                <w:rFonts w:hint="eastAsia" w:ascii="宋体" w:hAnsi="宋体" w:cs="仿宋_GB2312"/>
                <w:kern w:val="0"/>
                <w:sz w:val="21"/>
                <w:szCs w:val="21"/>
                <w:lang w:eastAsia="zh-CN"/>
              </w:rPr>
              <w:t>或具备注册会计师资格</w:t>
            </w:r>
            <w:r>
              <w:rPr>
                <w:rFonts w:hint="eastAsia" w:ascii="宋体" w:hAnsi="宋体" w:cs="仿宋_GB2312"/>
                <w:kern w:val="0"/>
                <w:sz w:val="21"/>
                <w:szCs w:val="21"/>
                <w:lang w:val="en-US" w:eastAsia="zh-CN"/>
              </w:rPr>
              <w:t>；</w:t>
            </w: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宋体" w:hAnsi="宋体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仿宋_GB2312"/>
                <w:kern w:val="0"/>
                <w:sz w:val="21"/>
                <w:szCs w:val="21"/>
                <w:u w:val="none"/>
                <w:lang w:val="en-US" w:eastAsia="zh-CN"/>
              </w:rPr>
              <w:t>5.台州户籍。</w:t>
            </w:r>
          </w:p>
        </w:tc>
        <w:tc>
          <w:tcPr>
            <w:tcW w:w="835" w:type="dxa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cs="仿宋_GB2312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1"/>
                <w:szCs w:val="21"/>
                <w:lang w:eastAsia="zh-CN"/>
              </w:rPr>
              <w:t>笔试、</w:t>
            </w: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1"/>
                <w:szCs w:val="21"/>
                <w:lang w:eastAsia="zh-CN"/>
              </w:rPr>
              <w:t>面试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9" w:hRule="atLeast"/>
          <w:jc w:val="center"/>
        </w:trPr>
        <w:tc>
          <w:tcPr>
            <w:tcW w:w="566" w:type="dxa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036" w:type="dxa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仿宋_GB2312"/>
                <w:kern w:val="0"/>
                <w:sz w:val="21"/>
                <w:szCs w:val="21"/>
                <w:lang w:val="en-US" w:eastAsia="zh-CN"/>
              </w:rPr>
              <w:t>董监事工作部</w:t>
            </w:r>
          </w:p>
        </w:tc>
        <w:tc>
          <w:tcPr>
            <w:tcW w:w="1005" w:type="dxa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仿宋_GB2312"/>
                <w:kern w:val="0"/>
                <w:sz w:val="21"/>
                <w:szCs w:val="21"/>
                <w:lang w:val="en-US" w:eastAsia="zh-CN"/>
              </w:rPr>
              <w:t>专职监事岗</w:t>
            </w:r>
          </w:p>
        </w:tc>
        <w:tc>
          <w:tcPr>
            <w:tcW w:w="645" w:type="dxa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2025" w:type="dxa"/>
            <w:vAlign w:val="center"/>
          </w:tcPr>
          <w:p>
            <w:pPr>
              <w:pStyle w:val="2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6" w:after="316" w:line="320" w:lineRule="exact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财会审计类、金融类、法律类、工商管理类、工程管理类等专业</w:t>
            </w:r>
          </w:p>
        </w:tc>
        <w:tc>
          <w:tcPr>
            <w:tcW w:w="19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both"/>
              <w:textAlignment w:val="auto"/>
              <w:rPr>
                <w:rFonts w:hint="eastAsia" w:ascii="宋体" w:hAnsi="宋体" w:cs="仿宋_GB2312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仿宋_GB2312"/>
                <w:kern w:val="0"/>
                <w:sz w:val="21"/>
                <w:szCs w:val="21"/>
                <w:u w:val="none"/>
                <w:lang w:eastAsia="zh-CN"/>
              </w:rPr>
              <w:t>本科及以上学历</w:t>
            </w:r>
          </w:p>
        </w:tc>
        <w:tc>
          <w:tcPr>
            <w:tcW w:w="60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宋体" w:hAnsi="宋体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1"/>
                <w:szCs w:val="21"/>
                <w:lang w:val="en-US" w:eastAsia="zh-CN"/>
              </w:rPr>
              <w:t>1.</w:t>
            </w:r>
            <w:r>
              <w:rPr>
                <w:rFonts w:hint="default" w:ascii="宋体" w:hAnsi="宋体" w:cs="仿宋_GB2312"/>
                <w:color w:val="000000"/>
                <w:kern w:val="0"/>
                <w:sz w:val="21"/>
                <w:szCs w:val="21"/>
                <w:lang w:val="en-US" w:eastAsia="zh-CN"/>
              </w:rPr>
              <w:t>年龄</w:t>
            </w:r>
            <w:r>
              <w:rPr>
                <w:rFonts w:hint="eastAsia" w:ascii="宋体" w:hAnsi="宋体" w:cs="仿宋_GB2312"/>
                <w:color w:val="000000"/>
                <w:kern w:val="0"/>
                <w:sz w:val="21"/>
                <w:szCs w:val="21"/>
                <w:lang w:val="en-US" w:eastAsia="zh-CN"/>
              </w:rPr>
              <w:t>35</w:t>
            </w:r>
            <w:r>
              <w:rPr>
                <w:rFonts w:hint="default" w:ascii="宋体" w:hAnsi="宋体" w:cs="仿宋_GB2312"/>
                <w:color w:val="000000"/>
                <w:kern w:val="0"/>
                <w:sz w:val="21"/>
                <w:szCs w:val="21"/>
                <w:lang w:val="en-US" w:eastAsia="zh-CN"/>
              </w:rPr>
              <w:t>周岁以内（19</w:t>
            </w:r>
            <w:r>
              <w:rPr>
                <w:rFonts w:hint="eastAsia" w:ascii="宋体" w:hAnsi="宋体" w:cs="仿宋_GB2312"/>
                <w:color w:val="000000"/>
                <w:kern w:val="0"/>
                <w:sz w:val="21"/>
                <w:szCs w:val="21"/>
                <w:lang w:val="en-US" w:eastAsia="zh-CN"/>
              </w:rPr>
              <w:t>86</w:t>
            </w:r>
            <w:r>
              <w:rPr>
                <w:rFonts w:hint="default" w:ascii="宋体" w:hAnsi="宋体" w:cs="仿宋_GB2312"/>
                <w:color w:val="000000"/>
                <w:kern w:val="0"/>
                <w:sz w:val="21"/>
                <w:szCs w:val="21"/>
                <w:lang w:val="en-US" w:eastAsia="zh-CN"/>
              </w:rPr>
              <w:t>年1月1日后出生</w:t>
            </w:r>
            <w:r>
              <w:rPr>
                <w:rFonts w:hint="eastAsia" w:ascii="宋体" w:hAnsi="宋体" w:cs="仿宋_GB2312"/>
                <w:color w:val="000000"/>
                <w:kern w:val="0"/>
                <w:sz w:val="21"/>
                <w:szCs w:val="21"/>
                <w:lang w:val="en-US" w:eastAsia="zh-CN"/>
              </w:rPr>
              <w:t>），拥有高级职称的，年龄可适当放宽至40周岁以内（1981年1月1日后出生）</w:t>
            </w:r>
            <w:r>
              <w:rPr>
                <w:rFonts w:hint="default" w:ascii="宋体" w:hAnsi="宋体" w:cs="仿宋_GB2312"/>
                <w:color w:val="000000"/>
                <w:kern w:val="0"/>
                <w:sz w:val="21"/>
                <w:szCs w:val="21"/>
                <w:lang w:val="en-US" w:eastAsia="zh-CN"/>
              </w:rPr>
              <w:t>；</w:t>
            </w: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1"/>
                <w:szCs w:val="21"/>
                <w:lang w:val="en-US" w:eastAsia="zh-CN"/>
              </w:rPr>
              <w:t>2.熟悉企业有关法律法规和规章制度，熟悉企业经营管理工作，具有较高的文字水平，较强的综合分析能力和独立工作能力；</w:t>
            </w: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cs="仿宋_GB2312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3.具有中、高级的会计、经济、审计专业技术职称；</w:t>
            </w: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cs="仿宋_GB2312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4.从事财务、会计、审计等经济管理工作5年及以上；</w:t>
            </w: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cs="仿宋_GB2312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5.本次录用的专职监事试用期满转正后在本单位的最低服务年限为3年。</w:t>
            </w:r>
            <w:bookmarkStart w:id="0" w:name="_GoBack"/>
            <w:bookmarkEnd w:id="0"/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宋体" w:hAnsi="宋体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6.台州户籍。</w:t>
            </w:r>
          </w:p>
        </w:tc>
        <w:tc>
          <w:tcPr>
            <w:tcW w:w="835" w:type="dxa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cs="仿宋_GB2312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1"/>
                <w:szCs w:val="21"/>
                <w:lang w:eastAsia="zh-CN"/>
              </w:rPr>
              <w:t>笔试、</w:t>
            </w: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1"/>
                <w:szCs w:val="21"/>
                <w:lang w:eastAsia="zh-CN"/>
              </w:rPr>
              <w:t>面试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  <w:jc w:val="center"/>
        </w:trPr>
        <w:tc>
          <w:tcPr>
            <w:tcW w:w="566" w:type="dxa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036" w:type="dxa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仿宋_GB2312"/>
                <w:kern w:val="0"/>
                <w:sz w:val="21"/>
                <w:szCs w:val="21"/>
                <w:lang w:val="en-US" w:eastAsia="zh-CN"/>
              </w:rPr>
              <w:t>董监事工作部</w:t>
            </w:r>
          </w:p>
        </w:tc>
        <w:tc>
          <w:tcPr>
            <w:tcW w:w="1005" w:type="dxa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仿宋_GB2312"/>
                <w:kern w:val="0"/>
                <w:sz w:val="21"/>
                <w:szCs w:val="21"/>
                <w:lang w:val="en-US" w:eastAsia="zh-CN"/>
              </w:rPr>
              <w:t>专职董事岗</w:t>
            </w:r>
          </w:p>
        </w:tc>
        <w:tc>
          <w:tcPr>
            <w:tcW w:w="645" w:type="dxa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2025" w:type="dxa"/>
            <w:vAlign w:val="center"/>
          </w:tcPr>
          <w:p>
            <w:pPr>
              <w:pStyle w:val="2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6" w:after="316" w:line="320" w:lineRule="exact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不限</w:t>
            </w:r>
          </w:p>
        </w:tc>
        <w:tc>
          <w:tcPr>
            <w:tcW w:w="19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left"/>
              <w:textAlignment w:val="auto"/>
              <w:rPr>
                <w:rFonts w:hint="eastAsia" w:ascii="宋体" w:hAnsi="宋体" w:cs="仿宋_GB2312"/>
                <w:kern w:val="0"/>
                <w:sz w:val="21"/>
                <w:szCs w:val="21"/>
                <w:u w:val="single"/>
                <w:lang w:eastAsia="zh-CN"/>
              </w:rPr>
            </w:pPr>
            <w:r>
              <w:rPr>
                <w:rFonts w:hint="eastAsia" w:ascii="宋体" w:hAnsi="宋体" w:cs="仿宋_GB2312"/>
                <w:kern w:val="0"/>
                <w:sz w:val="21"/>
                <w:szCs w:val="21"/>
                <w:u w:val="none"/>
                <w:lang w:eastAsia="zh-CN"/>
              </w:rPr>
              <w:t>本科及以上学历</w:t>
            </w:r>
          </w:p>
        </w:tc>
        <w:tc>
          <w:tcPr>
            <w:tcW w:w="6090" w:type="dxa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1"/>
                <w:szCs w:val="21"/>
                <w:lang w:val="en-US" w:eastAsia="zh-CN"/>
              </w:rPr>
              <w:t>1.年龄40周岁以内（1981年1月1日后出生），拥有高级职称的，年龄可适当放宽至45周岁以内（1976年1月1日后出生）；</w:t>
            </w: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cs="仿宋_GB2312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1"/>
                <w:szCs w:val="21"/>
                <w:lang w:val="en-US" w:eastAsia="zh-CN"/>
              </w:rPr>
              <w:t>2.熟悉企业</w:t>
            </w:r>
            <w:r>
              <w:rPr>
                <w:rFonts w:hint="eastAsia" w:ascii="宋体" w:hAnsi="宋体" w:cs="仿宋_GB2312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有关法律法规和规章制度，熟悉企业经营管理工作，具有较高的文字水平，较强的综合分析能力和独立工作能力；</w:t>
            </w: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cs="仿宋_GB2312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3.具有中、高级的会计、经济专业技术职称；</w:t>
            </w: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cs="仿宋_GB2312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4.从事大中型企业财务管理工作5年及以上并担任中层职务3年以上；或担任企业高级管理人员或董事职务3年以上。</w:t>
            </w: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宋体" w:hAnsi="宋体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1"/>
                <w:szCs w:val="21"/>
                <w:lang w:val="en-US" w:eastAsia="zh-CN"/>
              </w:rPr>
              <w:t>5.本次录用的专职董事试用期满转正后在本单位的最低服务年限为3年。</w:t>
            </w:r>
          </w:p>
        </w:tc>
        <w:tc>
          <w:tcPr>
            <w:tcW w:w="835" w:type="dxa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cs="仿宋_GB2312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1"/>
                <w:szCs w:val="21"/>
                <w:lang w:eastAsia="zh-CN"/>
              </w:rPr>
              <w:t>笔试、</w:t>
            </w: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cs="仿宋_GB2312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1"/>
                <w:szCs w:val="21"/>
                <w:lang w:eastAsia="zh-CN"/>
              </w:rPr>
              <w:t>面试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  <w:jc w:val="center"/>
        </w:trPr>
        <w:tc>
          <w:tcPr>
            <w:tcW w:w="566" w:type="dxa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036" w:type="dxa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仿宋_GB2312"/>
                <w:kern w:val="0"/>
                <w:sz w:val="21"/>
                <w:szCs w:val="21"/>
                <w:lang w:val="en-US" w:eastAsia="zh-CN"/>
              </w:rPr>
              <w:t>计划</w:t>
            </w: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仿宋_GB2312"/>
                <w:kern w:val="0"/>
                <w:sz w:val="21"/>
                <w:szCs w:val="21"/>
                <w:lang w:val="en-US" w:eastAsia="zh-CN"/>
              </w:rPr>
              <w:t>财务部</w:t>
            </w:r>
          </w:p>
        </w:tc>
        <w:tc>
          <w:tcPr>
            <w:tcW w:w="1005" w:type="dxa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仿宋_GB2312"/>
                <w:kern w:val="0"/>
                <w:sz w:val="21"/>
                <w:szCs w:val="21"/>
                <w:lang w:val="en-US" w:eastAsia="zh-CN"/>
              </w:rPr>
              <w:t>财务综合岗</w:t>
            </w:r>
          </w:p>
        </w:tc>
        <w:tc>
          <w:tcPr>
            <w:tcW w:w="645" w:type="dxa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2025" w:type="dxa"/>
            <w:vAlign w:val="center"/>
          </w:tcPr>
          <w:p>
            <w:pPr>
              <w:pStyle w:val="2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6" w:after="316" w:line="320" w:lineRule="exact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财会审计类</w:t>
            </w:r>
          </w:p>
        </w:tc>
        <w:tc>
          <w:tcPr>
            <w:tcW w:w="19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both"/>
              <w:textAlignment w:val="auto"/>
              <w:rPr>
                <w:rFonts w:hint="eastAsia" w:ascii="宋体" w:hAnsi="宋体" w:cs="仿宋_GB2312"/>
                <w:kern w:val="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cs="仿宋_GB2312"/>
                <w:kern w:val="0"/>
                <w:sz w:val="21"/>
                <w:szCs w:val="21"/>
                <w:u w:val="none"/>
                <w:lang w:eastAsia="zh-CN"/>
              </w:rPr>
              <w:t>本科及以上学历，具有专业相对应的学士及以上学位</w:t>
            </w:r>
          </w:p>
        </w:tc>
        <w:tc>
          <w:tcPr>
            <w:tcW w:w="60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宋体" w:hAnsi="宋体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1"/>
                <w:szCs w:val="21"/>
                <w:lang w:val="en-US" w:eastAsia="zh-CN"/>
              </w:rPr>
              <w:t>1.</w:t>
            </w:r>
            <w:r>
              <w:rPr>
                <w:rFonts w:hint="default" w:ascii="宋体" w:hAnsi="宋体" w:cs="仿宋_GB2312"/>
                <w:color w:val="000000"/>
                <w:kern w:val="0"/>
                <w:sz w:val="21"/>
                <w:szCs w:val="21"/>
                <w:lang w:val="en-US" w:eastAsia="zh-CN"/>
              </w:rPr>
              <w:t>年龄</w:t>
            </w:r>
            <w:r>
              <w:rPr>
                <w:rFonts w:hint="eastAsia" w:ascii="宋体" w:hAnsi="宋体" w:cs="仿宋_GB2312"/>
                <w:color w:val="000000"/>
                <w:kern w:val="0"/>
                <w:sz w:val="21"/>
                <w:szCs w:val="21"/>
                <w:lang w:val="en-US" w:eastAsia="zh-CN"/>
              </w:rPr>
              <w:t>35</w:t>
            </w:r>
            <w:r>
              <w:rPr>
                <w:rFonts w:hint="default" w:ascii="宋体" w:hAnsi="宋体" w:cs="仿宋_GB2312"/>
                <w:color w:val="000000"/>
                <w:kern w:val="0"/>
                <w:sz w:val="21"/>
                <w:szCs w:val="21"/>
                <w:lang w:val="en-US" w:eastAsia="zh-CN"/>
              </w:rPr>
              <w:t>周岁以内（19</w:t>
            </w:r>
            <w:r>
              <w:rPr>
                <w:rFonts w:hint="eastAsia" w:ascii="宋体" w:hAnsi="宋体" w:cs="仿宋_GB2312"/>
                <w:color w:val="000000"/>
                <w:kern w:val="0"/>
                <w:sz w:val="21"/>
                <w:szCs w:val="21"/>
                <w:lang w:val="en-US" w:eastAsia="zh-CN"/>
              </w:rPr>
              <w:t>86</w:t>
            </w:r>
            <w:r>
              <w:rPr>
                <w:rFonts w:hint="default" w:ascii="宋体" w:hAnsi="宋体" w:cs="仿宋_GB2312"/>
                <w:color w:val="000000"/>
                <w:kern w:val="0"/>
                <w:sz w:val="21"/>
                <w:szCs w:val="21"/>
                <w:lang w:val="en-US" w:eastAsia="zh-CN"/>
              </w:rPr>
              <w:t>年1月1日后出生</w:t>
            </w:r>
            <w:r>
              <w:rPr>
                <w:rFonts w:hint="eastAsia" w:ascii="宋体" w:hAnsi="宋体" w:cs="仿宋_GB2312"/>
                <w:color w:val="000000"/>
                <w:kern w:val="0"/>
                <w:sz w:val="21"/>
                <w:szCs w:val="21"/>
                <w:lang w:val="en-US" w:eastAsia="zh-CN"/>
              </w:rPr>
              <w:t>）</w:t>
            </w:r>
            <w:r>
              <w:rPr>
                <w:rFonts w:hint="default" w:ascii="宋体" w:hAnsi="宋体" w:cs="仿宋_GB2312"/>
                <w:color w:val="000000"/>
                <w:kern w:val="0"/>
                <w:sz w:val="21"/>
                <w:szCs w:val="21"/>
                <w:lang w:val="en-US" w:eastAsia="zh-CN"/>
              </w:rPr>
              <w:t>；</w:t>
            </w: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1"/>
                <w:szCs w:val="21"/>
                <w:lang w:val="en-US" w:eastAsia="zh-CN"/>
              </w:rPr>
              <w:t>2.熟悉国有企业财务规章制度，具有较强的财务专业业务能力，能熟练使用各类办公软件，具备一定水平的综合文字处理能力；</w:t>
            </w: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1"/>
                <w:szCs w:val="21"/>
                <w:lang w:val="en-US" w:eastAsia="zh-CN"/>
              </w:rPr>
              <w:t>3.具有初级及以上会计、审计专业技术职称，</w:t>
            </w: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1"/>
                <w:szCs w:val="21"/>
                <w:lang w:val="en-US" w:eastAsia="zh-CN"/>
              </w:rPr>
              <w:t>4.从事财务、会计、审计等工作5年及以上；</w:t>
            </w: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5.台州户籍。</w:t>
            </w:r>
          </w:p>
        </w:tc>
        <w:tc>
          <w:tcPr>
            <w:tcW w:w="835" w:type="dxa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cs="仿宋_GB2312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1"/>
                <w:szCs w:val="21"/>
                <w:lang w:eastAsia="zh-CN"/>
              </w:rPr>
              <w:t>笔试、</w:t>
            </w: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cs="仿宋_GB2312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1"/>
                <w:szCs w:val="21"/>
                <w:lang w:eastAsia="zh-CN"/>
              </w:rPr>
              <w:t>面试</w:t>
            </w:r>
          </w:p>
        </w:tc>
      </w:tr>
    </w:tbl>
    <w:p>
      <w:r>
        <w:br w:type="page"/>
      </w:r>
    </w:p>
    <w:p>
      <w:pPr>
        <w:spacing w:after="158" w:afterLines="50" w:line="592" w:lineRule="exact"/>
        <w:jc w:val="center"/>
        <w:rPr>
          <w:rFonts w:hint="eastAsia" w:ascii="方正小标宋简体" w:hAnsi="仿宋_GB2312" w:eastAsia="方正小标宋简体" w:cs="仿宋_GB2312"/>
          <w:color w:val="000000"/>
          <w:sz w:val="32"/>
          <w:szCs w:val="32"/>
        </w:rPr>
      </w:pPr>
      <w:r>
        <w:rPr>
          <w:rFonts w:hint="eastAsia" w:ascii="方正小标宋简体" w:hAnsi="仿宋_GB2312" w:eastAsia="方正小标宋简体" w:cs="仿宋_GB2312"/>
          <w:bCs/>
          <w:color w:val="000000"/>
          <w:sz w:val="32"/>
          <w:szCs w:val="32"/>
          <w:lang w:eastAsia="zh-CN"/>
        </w:rPr>
        <w:t>台州市国有资产投资集团有限公司招聘岗位</w:t>
      </w:r>
      <w:r>
        <w:rPr>
          <w:rFonts w:hint="eastAsia" w:ascii="方正小标宋简体" w:hAnsi="仿宋_GB2312" w:eastAsia="方正小标宋简体" w:cs="仿宋_GB2312"/>
          <w:bCs/>
          <w:color w:val="000000"/>
          <w:sz w:val="32"/>
          <w:szCs w:val="32"/>
        </w:rPr>
        <w:t>表</w:t>
      </w:r>
    </w:p>
    <w:tbl>
      <w:tblPr>
        <w:tblStyle w:val="6"/>
        <w:tblW w:w="141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6"/>
        <w:gridCol w:w="1036"/>
        <w:gridCol w:w="1005"/>
        <w:gridCol w:w="645"/>
        <w:gridCol w:w="2025"/>
        <w:gridCol w:w="1965"/>
        <w:gridCol w:w="6090"/>
        <w:gridCol w:w="8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566" w:type="dxa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仿宋_GB2312" w:eastAsia="黑体" w:cs="仿宋_GB2312"/>
                <w:bCs/>
                <w:kern w:val="0"/>
                <w:sz w:val="24"/>
              </w:rPr>
            </w:pPr>
            <w:r>
              <w:rPr>
                <w:rFonts w:hint="eastAsia" w:ascii="黑体" w:hAnsi="仿宋_GB2312" w:eastAsia="黑体" w:cs="仿宋_GB2312"/>
                <w:bCs/>
                <w:kern w:val="0"/>
                <w:sz w:val="24"/>
              </w:rPr>
              <w:t>序号</w:t>
            </w:r>
          </w:p>
        </w:tc>
        <w:tc>
          <w:tcPr>
            <w:tcW w:w="1036" w:type="dxa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仿宋_GB2312" w:eastAsia="黑体" w:cs="仿宋_GB2312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仿宋_GB2312" w:eastAsia="黑体" w:cs="仿宋_GB2312"/>
                <w:bCs/>
                <w:kern w:val="0"/>
                <w:sz w:val="24"/>
                <w:lang w:val="en-US" w:eastAsia="zh-CN"/>
              </w:rPr>
              <w:t>招聘部门</w:t>
            </w:r>
          </w:p>
        </w:tc>
        <w:tc>
          <w:tcPr>
            <w:tcW w:w="1005" w:type="dxa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仿宋_GB2312" w:eastAsia="黑体" w:cs="仿宋_GB2312"/>
                <w:bCs/>
                <w:kern w:val="0"/>
                <w:sz w:val="24"/>
              </w:rPr>
            </w:pPr>
            <w:r>
              <w:rPr>
                <w:rFonts w:hint="eastAsia" w:ascii="黑体" w:hAnsi="仿宋_GB2312" w:eastAsia="黑体" w:cs="仿宋_GB2312"/>
                <w:bCs/>
                <w:kern w:val="0"/>
                <w:sz w:val="24"/>
              </w:rPr>
              <w:t>岗位</w:t>
            </w: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仿宋_GB2312" w:eastAsia="黑体" w:cs="仿宋_GB2312"/>
                <w:bCs/>
                <w:kern w:val="0"/>
                <w:sz w:val="24"/>
              </w:rPr>
            </w:pPr>
            <w:r>
              <w:rPr>
                <w:rFonts w:hint="eastAsia" w:ascii="黑体" w:hAnsi="仿宋_GB2312" w:eastAsia="黑体" w:cs="仿宋_GB2312"/>
                <w:bCs/>
                <w:kern w:val="0"/>
                <w:sz w:val="24"/>
              </w:rPr>
              <w:t>名称</w:t>
            </w:r>
          </w:p>
        </w:tc>
        <w:tc>
          <w:tcPr>
            <w:tcW w:w="645" w:type="dxa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仿宋_GB2312" w:eastAsia="黑体" w:cs="仿宋_GB2312"/>
                <w:bCs/>
                <w:kern w:val="0"/>
                <w:sz w:val="24"/>
              </w:rPr>
            </w:pPr>
            <w:r>
              <w:rPr>
                <w:rFonts w:hint="eastAsia" w:ascii="黑体" w:hAnsi="仿宋_GB2312" w:eastAsia="黑体" w:cs="仿宋_GB2312"/>
                <w:bCs/>
                <w:kern w:val="0"/>
                <w:sz w:val="24"/>
              </w:rPr>
              <w:t>人数</w:t>
            </w:r>
          </w:p>
        </w:tc>
        <w:tc>
          <w:tcPr>
            <w:tcW w:w="2025" w:type="dxa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仿宋_GB2312" w:eastAsia="黑体" w:cs="仿宋_GB2312"/>
                <w:bCs/>
                <w:kern w:val="0"/>
                <w:sz w:val="24"/>
              </w:rPr>
            </w:pPr>
            <w:r>
              <w:rPr>
                <w:rFonts w:hint="eastAsia" w:ascii="黑体" w:hAnsi="仿宋_GB2312" w:eastAsia="黑体" w:cs="仿宋_GB2312"/>
                <w:bCs/>
                <w:kern w:val="0"/>
                <w:sz w:val="24"/>
              </w:rPr>
              <w:t>专业要求</w:t>
            </w:r>
          </w:p>
        </w:tc>
        <w:tc>
          <w:tcPr>
            <w:tcW w:w="1965" w:type="dxa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仿宋_GB2312" w:eastAsia="黑体" w:cs="仿宋_GB2312"/>
                <w:bCs/>
                <w:kern w:val="0"/>
                <w:sz w:val="24"/>
              </w:rPr>
            </w:pPr>
            <w:r>
              <w:rPr>
                <w:rFonts w:hint="eastAsia" w:ascii="黑体" w:hAnsi="仿宋_GB2312" w:eastAsia="黑体" w:cs="仿宋_GB2312"/>
                <w:bCs/>
                <w:kern w:val="0"/>
                <w:sz w:val="24"/>
              </w:rPr>
              <w:t>学历</w:t>
            </w:r>
            <w:r>
              <w:rPr>
                <w:rFonts w:hint="eastAsia" w:ascii="黑体" w:hAnsi="仿宋_GB2312" w:eastAsia="黑体" w:cs="仿宋_GB2312"/>
                <w:bCs/>
                <w:kern w:val="0"/>
                <w:sz w:val="24"/>
                <w:lang w:eastAsia="zh-CN"/>
              </w:rPr>
              <w:t>、学位要求</w:t>
            </w:r>
          </w:p>
        </w:tc>
        <w:tc>
          <w:tcPr>
            <w:tcW w:w="6090" w:type="dxa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仿宋_GB2312" w:eastAsia="黑体" w:cs="仿宋_GB2312"/>
                <w:bCs/>
                <w:kern w:val="0"/>
                <w:sz w:val="24"/>
              </w:rPr>
            </w:pPr>
            <w:r>
              <w:rPr>
                <w:rFonts w:hint="eastAsia" w:ascii="黑体" w:hAnsi="仿宋_GB2312" w:eastAsia="黑体" w:cs="仿宋_GB2312"/>
                <w:bCs/>
                <w:kern w:val="0"/>
                <w:sz w:val="24"/>
              </w:rPr>
              <w:t>其他条件</w:t>
            </w:r>
          </w:p>
        </w:tc>
        <w:tc>
          <w:tcPr>
            <w:tcW w:w="835" w:type="dxa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仿宋_GB2312" w:eastAsia="黑体" w:cs="仿宋_GB2312"/>
                <w:bCs/>
                <w:kern w:val="0"/>
                <w:sz w:val="24"/>
              </w:rPr>
            </w:pPr>
            <w:r>
              <w:rPr>
                <w:rFonts w:ascii="黑体" w:hAnsi="黑体" w:eastAsia="黑体" w:cs="黑体"/>
                <w:kern w:val="0"/>
                <w:sz w:val="24"/>
                <w:shd w:val="clear" w:color="auto" w:fill="FFFFFF"/>
              </w:rPr>
              <w:t>考试形式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5" w:hRule="atLeast"/>
          <w:jc w:val="center"/>
        </w:trPr>
        <w:tc>
          <w:tcPr>
            <w:tcW w:w="566" w:type="dxa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036" w:type="dxa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仿宋_GB2312"/>
                <w:kern w:val="0"/>
                <w:sz w:val="21"/>
                <w:szCs w:val="21"/>
                <w:lang w:val="en-US" w:eastAsia="zh-CN"/>
              </w:rPr>
              <w:t>办公室</w:t>
            </w:r>
          </w:p>
        </w:tc>
        <w:tc>
          <w:tcPr>
            <w:tcW w:w="1005" w:type="dxa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仿宋_GB2312"/>
                <w:kern w:val="0"/>
                <w:sz w:val="21"/>
                <w:szCs w:val="21"/>
                <w:lang w:val="en-US" w:eastAsia="zh-CN"/>
              </w:rPr>
              <w:t>办公室主任</w:t>
            </w:r>
          </w:p>
        </w:tc>
        <w:tc>
          <w:tcPr>
            <w:tcW w:w="645" w:type="dxa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2025" w:type="dxa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仿宋_GB2312"/>
                <w:kern w:val="0"/>
                <w:sz w:val="21"/>
                <w:szCs w:val="21"/>
                <w:lang w:eastAsia="zh-CN"/>
              </w:rPr>
              <w:t>不限</w:t>
            </w:r>
          </w:p>
        </w:tc>
        <w:tc>
          <w:tcPr>
            <w:tcW w:w="1965" w:type="dxa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cs="仿宋_GB2312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仿宋_GB2312"/>
                <w:kern w:val="0"/>
                <w:sz w:val="21"/>
                <w:szCs w:val="21"/>
                <w:u w:val="none"/>
                <w:lang w:eastAsia="zh-CN"/>
              </w:rPr>
              <w:t>本科及以上学历</w:t>
            </w:r>
          </w:p>
        </w:tc>
        <w:tc>
          <w:tcPr>
            <w:tcW w:w="60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1"/>
                <w:szCs w:val="21"/>
                <w:lang w:val="en-US" w:eastAsia="zh-CN"/>
              </w:rPr>
              <w:t>1.拥护中国共产党的领导，热爱社会主义；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宋体" w:hAnsi="宋体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1"/>
                <w:szCs w:val="21"/>
                <w:lang w:val="en-US" w:eastAsia="zh-CN"/>
              </w:rPr>
              <w:t>2.为人正直忠诚，执行力强，敢于担当；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宋体" w:hAnsi="宋体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1"/>
                <w:szCs w:val="21"/>
                <w:lang w:val="en-US" w:eastAsia="zh-CN"/>
              </w:rPr>
              <w:t>3.</w:t>
            </w:r>
            <w:r>
              <w:rPr>
                <w:rFonts w:hint="default" w:ascii="宋体" w:hAnsi="宋体" w:cs="仿宋_GB2312"/>
                <w:color w:val="000000"/>
                <w:kern w:val="0"/>
                <w:sz w:val="21"/>
                <w:szCs w:val="21"/>
                <w:lang w:val="en-US" w:eastAsia="zh-CN"/>
              </w:rPr>
              <w:t>年龄</w:t>
            </w:r>
            <w:r>
              <w:rPr>
                <w:rFonts w:hint="eastAsia" w:ascii="宋体" w:hAnsi="宋体" w:cs="仿宋_GB2312"/>
                <w:color w:val="000000"/>
                <w:kern w:val="0"/>
                <w:sz w:val="21"/>
                <w:szCs w:val="21"/>
                <w:lang w:val="en-US" w:eastAsia="zh-CN"/>
              </w:rPr>
              <w:t>40</w:t>
            </w:r>
            <w:r>
              <w:rPr>
                <w:rFonts w:hint="default" w:ascii="宋体" w:hAnsi="宋体" w:cs="仿宋_GB2312"/>
                <w:color w:val="000000"/>
                <w:kern w:val="0"/>
                <w:sz w:val="21"/>
                <w:szCs w:val="21"/>
                <w:lang w:val="en-US" w:eastAsia="zh-CN"/>
              </w:rPr>
              <w:t>周岁以内（198</w:t>
            </w:r>
            <w:r>
              <w:rPr>
                <w:rFonts w:hint="eastAsia" w:ascii="宋体" w:hAnsi="宋体" w:cs="仿宋_GB2312"/>
                <w:color w:val="000000"/>
                <w:kern w:val="0"/>
                <w:sz w:val="21"/>
                <w:szCs w:val="21"/>
                <w:lang w:val="en-US" w:eastAsia="zh-CN"/>
              </w:rPr>
              <w:t>1</w:t>
            </w:r>
            <w:r>
              <w:rPr>
                <w:rFonts w:hint="default" w:ascii="宋体" w:hAnsi="宋体" w:cs="仿宋_GB2312"/>
                <w:color w:val="000000"/>
                <w:kern w:val="0"/>
                <w:sz w:val="21"/>
                <w:szCs w:val="21"/>
                <w:lang w:val="en-US" w:eastAsia="zh-CN"/>
              </w:rPr>
              <w:t>年1月1日后出生）；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1"/>
                <w:szCs w:val="21"/>
                <w:lang w:val="en-US" w:eastAsia="zh-CN"/>
              </w:rPr>
              <w:t>4</w:t>
            </w:r>
            <w:r>
              <w:rPr>
                <w:rFonts w:hint="default" w:ascii="宋体" w:hAnsi="宋体" w:cs="仿宋_GB2312"/>
                <w:color w:val="000000"/>
                <w:kern w:val="0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="宋体" w:hAnsi="宋体" w:cs="仿宋_GB2312"/>
                <w:color w:val="000000"/>
                <w:kern w:val="0"/>
                <w:sz w:val="21"/>
                <w:szCs w:val="21"/>
                <w:lang w:val="en-US" w:eastAsia="zh-CN"/>
              </w:rPr>
              <w:t>具有较高的文字水平，优秀的沟通协调能力以及大型会议、活动策划组织能力</w:t>
            </w:r>
            <w:r>
              <w:rPr>
                <w:rFonts w:hint="eastAsia" w:ascii="宋体" w:hAnsi="宋体" w:cs="仿宋_GB2312"/>
                <w:b/>
                <w:bCs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（报名时请提供大型会议或活动策划方案、综合文字材料各一份，与报名材料一并发送至邮箱）；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1"/>
                <w:szCs w:val="21"/>
                <w:lang w:val="en-US" w:eastAsia="zh-CN"/>
              </w:rPr>
              <w:t>5.台州户籍；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宋体" w:hAnsi="宋体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1"/>
                <w:szCs w:val="21"/>
                <w:lang w:val="en-US" w:eastAsia="zh-CN"/>
              </w:rPr>
              <w:t>6.在满足上述条件的前提下，必须符合以下条件之一：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1"/>
                <w:szCs w:val="21"/>
                <w:lang w:val="en-US" w:eastAsia="zh-CN"/>
              </w:rPr>
              <w:t>（1）行政机关、事业单位、台州市本级国企8年以上行政管理相关工作经验，副科、中层副职或以上级别；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1"/>
                <w:szCs w:val="21"/>
                <w:lang w:val="en-US" w:eastAsia="zh-CN"/>
              </w:rPr>
              <w:t>（2）台州市本级下属国企、各县市区国企10年以上行政管理工作经验，中层正职（部门负责人）或以上级别；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宋体" w:hAnsi="宋体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1"/>
                <w:szCs w:val="21"/>
                <w:lang w:val="en-US" w:eastAsia="zh-CN"/>
              </w:rPr>
              <w:t>（3）各金融机构台州分行、分公司10年以上行政管理工作经验，中层正职（部门负责人）或以上级别；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宋体" w:hAnsi="宋体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（4）台州市属新闻媒体10年以上工作经验，中层正职（部门负责人）或以上级别。</w:t>
            </w:r>
          </w:p>
        </w:tc>
        <w:tc>
          <w:tcPr>
            <w:tcW w:w="835" w:type="dxa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1"/>
                <w:szCs w:val="21"/>
                <w:lang w:eastAsia="zh-CN"/>
              </w:rPr>
              <w:t>面试</w:t>
            </w:r>
          </w:p>
        </w:tc>
      </w:tr>
    </w:tbl>
    <w:p/>
    <w:sectPr>
      <w:pgSz w:w="16838" w:h="11906" w:orient="landscape"/>
      <w:pgMar w:top="1417" w:right="1417" w:bottom="1417" w:left="1417" w:header="851" w:footer="992" w:gutter="0"/>
      <w:cols w:space="0" w:num="1"/>
      <w:rtlGutter w:val="0"/>
      <w:docGrid w:type="lines" w:linePitch="45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22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F90D11"/>
    <w:rsid w:val="02E81594"/>
    <w:rsid w:val="053122DD"/>
    <w:rsid w:val="05E25F7D"/>
    <w:rsid w:val="06540538"/>
    <w:rsid w:val="0B7B66F3"/>
    <w:rsid w:val="142C4330"/>
    <w:rsid w:val="16E5436F"/>
    <w:rsid w:val="175552CC"/>
    <w:rsid w:val="179E2315"/>
    <w:rsid w:val="18A054DA"/>
    <w:rsid w:val="191A40F9"/>
    <w:rsid w:val="19AB637A"/>
    <w:rsid w:val="1B585BCF"/>
    <w:rsid w:val="1C7F72FD"/>
    <w:rsid w:val="1D8A1099"/>
    <w:rsid w:val="1E312E46"/>
    <w:rsid w:val="1EF47261"/>
    <w:rsid w:val="1EFC0CB0"/>
    <w:rsid w:val="1F0E37F9"/>
    <w:rsid w:val="206F1318"/>
    <w:rsid w:val="21747A96"/>
    <w:rsid w:val="22854891"/>
    <w:rsid w:val="22A56CF7"/>
    <w:rsid w:val="22E207B5"/>
    <w:rsid w:val="26142FD8"/>
    <w:rsid w:val="26F46EB0"/>
    <w:rsid w:val="272E6E91"/>
    <w:rsid w:val="28207BE1"/>
    <w:rsid w:val="2A19791C"/>
    <w:rsid w:val="2A8A343C"/>
    <w:rsid w:val="2B6D6FF7"/>
    <w:rsid w:val="2BA34AE4"/>
    <w:rsid w:val="2CB32D22"/>
    <w:rsid w:val="2D4663F9"/>
    <w:rsid w:val="2E3C4CD6"/>
    <w:rsid w:val="319D3C21"/>
    <w:rsid w:val="31EF6413"/>
    <w:rsid w:val="34B94F1E"/>
    <w:rsid w:val="351A1B7B"/>
    <w:rsid w:val="359F2910"/>
    <w:rsid w:val="35CB27B1"/>
    <w:rsid w:val="3D460EEF"/>
    <w:rsid w:val="3D5D4FB8"/>
    <w:rsid w:val="3D9C58EF"/>
    <w:rsid w:val="3DD74E75"/>
    <w:rsid w:val="411926D3"/>
    <w:rsid w:val="4306531D"/>
    <w:rsid w:val="43AD3CD9"/>
    <w:rsid w:val="46F1151E"/>
    <w:rsid w:val="49740DC9"/>
    <w:rsid w:val="4B1072DC"/>
    <w:rsid w:val="4DCD467D"/>
    <w:rsid w:val="4DF0332A"/>
    <w:rsid w:val="500564F7"/>
    <w:rsid w:val="517605A5"/>
    <w:rsid w:val="52CB41E7"/>
    <w:rsid w:val="537F3092"/>
    <w:rsid w:val="55095086"/>
    <w:rsid w:val="56450E67"/>
    <w:rsid w:val="571D44CB"/>
    <w:rsid w:val="57FC1B16"/>
    <w:rsid w:val="5A7241CF"/>
    <w:rsid w:val="5E7D7F6C"/>
    <w:rsid w:val="5FF22E88"/>
    <w:rsid w:val="603C4197"/>
    <w:rsid w:val="62051FEF"/>
    <w:rsid w:val="627D0FAA"/>
    <w:rsid w:val="631C387E"/>
    <w:rsid w:val="634D69B4"/>
    <w:rsid w:val="66BE01B4"/>
    <w:rsid w:val="6C86786D"/>
    <w:rsid w:val="6D1E0F25"/>
    <w:rsid w:val="70A771F1"/>
    <w:rsid w:val="71B03085"/>
    <w:rsid w:val="71D345C4"/>
    <w:rsid w:val="72DB1B06"/>
    <w:rsid w:val="73D47D97"/>
    <w:rsid w:val="74CB6DEC"/>
    <w:rsid w:val="74DA3E85"/>
    <w:rsid w:val="76D6489A"/>
    <w:rsid w:val="79CB7E6D"/>
    <w:rsid w:val="7A445E4E"/>
    <w:rsid w:val="7A873382"/>
    <w:rsid w:val="7B826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00" w:lineRule="exact"/>
      <w:jc w:val="both"/>
    </w:pPr>
    <w:rPr>
      <w:rFonts w:ascii="Times New Roman" w:hAnsi="Times New Roman" w:eastAsia="仿宋_GB2312" w:cs="Times New Roman"/>
      <w:kern w:val="2"/>
      <w:sz w:val="32"/>
      <w:lang w:val="en-US" w:eastAsia="zh-CN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220" w:beforeLines="0" w:beforeAutospacing="0" w:afterLines="0" w:afterAutospacing="0" w:line="600" w:lineRule="exact"/>
      <w:jc w:val="center"/>
      <w:outlineLvl w:val="0"/>
    </w:pPr>
    <w:rPr>
      <w:rFonts w:ascii="方正小标宋简体" w:hAnsi="方正小标宋简体" w:eastAsia="方正小标宋简体"/>
      <w:b/>
      <w:kern w:val="44"/>
      <w:sz w:val="44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unhideWhenUsed/>
    <w:qFormat/>
    <w:uiPriority w:val="99"/>
    <w:pPr>
      <w:spacing w:after="120"/>
    </w:pPr>
  </w:style>
  <w:style w:type="paragraph" w:styleId="4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Error</cp:lastModifiedBy>
  <cp:lastPrinted>2021-02-05T02:03:00Z</cp:lastPrinted>
  <dcterms:modified xsi:type="dcterms:W3CDTF">2021-02-09T06:00:55Z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