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0"/>
        <w:jc w:val="left"/>
        <w:rPr>
          <w:rFonts w:ascii="Microsoft YaHei UI" w:hAnsi="Microsoft YaHei UI" w:eastAsia="Microsoft YaHei UI" w:cs="Microsoft YaHei UI"/>
          <w:i w:val="0"/>
          <w:caps w:val="0"/>
          <w:color w:val="333333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1548"/>
        <w:jc w:val="left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7"/>
          <w:szCs w:val="27"/>
        </w:rPr>
      </w:pPr>
      <w:r>
        <w:rPr>
          <w:rStyle w:val="5"/>
          <w:rFonts w:ascii="仿宋_GB2312" w:hAnsi="Microsoft YaHei UI" w:eastAsia="仿宋_GB2312" w:cs="仿宋_GB2312"/>
          <w:b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德能勤绩廉量化考核表</w:t>
      </w:r>
    </w:p>
    <w:tbl>
      <w:tblPr>
        <w:tblW w:w="7992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1331"/>
        <w:gridCol w:w="4492"/>
        <w:gridCol w:w="1174"/>
        <w:gridCol w:w="53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color w:val="333333"/>
                <w:sz w:val="25"/>
                <w:szCs w:val="25"/>
                <w:bdr w:val="none" w:color="auto" w:sz="0" w:space="0"/>
              </w:rPr>
              <w:t>被考核人</w:t>
            </w:r>
          </w:p>
        </w:tc>
        <w:tc>
          <w:tcPr>
            <w:tcW w:w="4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color w:val="333333"/>
                <w:sz w:val="25"/>
                <w:szCs w:val="25"/>
                <w:bdr w:val="none" w:color="auto" w:sz="0" w:space="0"/>
              </w:rPr>
              <w:t>得分：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color w:val="333333"/>
                <w:sz w:val="25"/>
                <w:szCs w:val="25"/>
                <w:bdr w:val="none" w:color="auto" w:sz="0" w:space="0"/>
              </w:rPr>
              <w:t>序号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color w:val="333333"/>
                <w:sz w:val="25"/>
                <w:szCs w:val="25"/>
                <w:bdr w:val="none" w:color="auto" w:sz="0" w:space="0"/>
              </w:rPr>
              <w:t>考核内容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C0C0C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color w:val="333333"/>
                <w:sz w:val="25"/>
                <w:szCs w:val="25"/>
                <w:bdr w:val="none" w:color="auto" w:sz="0" w:space="0"/>
              </w:rPr>
              <w:t>考核标准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color w:val="333333"/>
                <w:sz w:val="25"/>
                <w:szCs w:val="25"/>
                <w:bdr w:val="none" w:color="auto" w:sz="0" w:space="0"/>
              </w:rPr>
              <w:t>最高分值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color w:val="333333"/>
                <w:sz w:val="25"/>
                <w:szCs w:val="25"/>
                <w:bdr w:val="none" w:color="auto" w:sz="0" w:space="0"/>
              </w:rPr>
              <w:t>得分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color w:val="333333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color w:val="333333"/>
                <w:sz w:val="25"/>
                <w:szCs w:val="25"/>
                <w:bdr w:val="none" w:color="auto" w:sz="0" w:space="0"/>
              </w:rPr>
              <w:t>德（20%）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left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1、对单位忠诚，保守单位的秘密，自觉维护单位形象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left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2、忠于本职工作，有强烈的事业心和责任感，有奉献精神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left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3、尊敬和服从上级领导、顾全大局、既分工又协作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left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4、乐观进取、思虑缜密、公正廉明、求真务实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left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5、团结同事，工作配合默契、与同事相处融洽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left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6、仪表大方、谈吐文明、待人真诚、态度和蔼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left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7、遵章守纪，无违法违纪行为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color w:val="333333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color w:val="333333"/>
                <w:sz w:val="25"/>
                <w:szCs w:val="25"/>
                <w:bdr w:val="none" w:color="auto" w:sz="0" w:space="0"/>
              </w:rPr>
              <w:t>能（30%）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left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1、有一定的统筹规划的能力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left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2、有一定的分析问题、解决问题的能力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left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3、有一定的沟通协调的能力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left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4、有一定的影响力和号召力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left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5、履行岗位职责，善于总结改进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left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6、有较高的专业技能水平和系统理论知识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left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7、工作作风好、工作灵活、方式方法得当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color w:val="333333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color w:val="333333"/>
                <w:sz w:val="25"/>
                <w:szCs w:val="25"/>
                <w:bdr w:val="none" w:color="auto" w:sz="0" w:space="0"/>
              </w:rPr>
              <w:t>勤（10%）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left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1、按时出勤、不迟到早退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left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2、工作勤恳，任劳任怨，能起表率作用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left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3、善于创新和学习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left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4、脚踏实地、勤勤恳恳、一丝不苟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left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5、能听取和接受同事的正确意见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color w:val="333333"/>
                <w:sz w:val="25"/>
                <w:szCs w:val="25"/>
                <w:bdr w:val="none" w:color="auto" w:sz="0" w:space="0"/>
              </w:rPr>
              <w:t>4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color w:val="333333"/>
                <w:sz w:val="25"/>
                <w:szCs w:val="25"/>
                <w:bdr w:val="none" w:color="auto" w:sz="0" w:space="0"/>
              </w:rPr>
              <w:t>绩（30%）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left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1、完成工作目标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left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2、工作效率明显，取得良好成绩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left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3、办事效率高，无重大失误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left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4、工作业务与单位管理井然有序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left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5、工作在上级及同事中受到好评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color w:val="333333"/>
                <w:sz w:val="25"/>
                <w:szCs w:val="25"/>
                <w:bdr w:val="none" w:color="auto" w:sz="0" w:space="0"/>
              </w:rPr>
              <w:t>5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color w:val="333333"/>
                <w:sz w:val="25"/>
                <w:szCs w:val="25"/>
                <w:bdr w:val="none" w:color="auto" w:sz="0" w:space="0"/>
              </w:rPr>
              <w:t>廉（10%）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left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1、廉洁自律、洁身自好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left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2、兴趣爱好健康高雅、自觉抵制不健康行为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left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3、不以权谋私、无不正当行为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color w:val="333333"/>
                <w:sz w:val="25"/>
                <w:szCs w:val="25"/>
                <w:bdr w:val="none" w:color="auto" w:sz="0" w:space="0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color w:val="333333"/>
                <w:sz w:val="25"/>
                <w:szCs w:val="25"/>
                <w:bdr w:val="none" w:color="auto" w:sz="0" w:space="0"/>
              </w:rPr>
              <w:t>合计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textAlignment w:val="bottom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Microsoft YaHei UI" w:eastAsia="仿宋_GB2312" w:cs="仿宋_GB2312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Microsoft YaHei UI" w:eastAsia="仿宋_GB2312" w:cs="仿宋_GB2312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Microsoft YaHei UI" w:eastAsia="仿宋_GB2312" w:cs="仿宋_GB2312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Microsoft YaHei UI" w:eastAsia="仿宋_GB2312" w:cs="仿宋_GB2312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Microsoft YaHei UI" w:eastAsia="仿宋_GB2312" w:cs="仿宋_GB2312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Microsoft YaHei UI" w:eastAsia="仿宋_GB2312" w:cs="仿宋_GB2312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7"/>
          <w:szCs w:val="27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会昌县乡镇选调人员考核表</w:t>
      </w:r>
    </w:p>
    <w:tbl>
      <w:tblPr>
        <w:tblW w:w="730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1080"/>
        <w:gridCol w:w="780"/>
        <w:gridCol w:w="876"/>
        <w:gridCol w:w="1368"/>
        <w:gridCol w:w="241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姓 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性别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身份证号码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30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德      才      表      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8" w:hRule="atLeast"/>
          <w:jc w:val="center"/>
        </w:trPr>
        <w:tc>
          <w:tcPr>
            <w:tcW w:w="730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内容包括政治思想表现、工作情况、遵纪守法情况等方面：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所在单位意见</w:t>
            </w:r>
          </w:p>
        </w:tc>
        <w:tc>
          <w:tcPr>
            <w:tcW w:w="65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3072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4356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盖章：      年    月    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4356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招聘单位意见</w:t>
            </w:r>
          </w:p>
        </w:tc>
        <w:tc>
          <w:tcPr>
            <w:tcW w:w="65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left"/>
              <w:rPr>
                <w:color w:val="333333"/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4476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盖章：      年    月 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Microsoft YaHei UI" w:eastAsia="仿宋_GB2312" w:cs="仿宋_GB2312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</w:t>
      </w:r>
    </w:p>
    <w:p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336" w:right="0" w:firstLine="0"/>
        <w:jc w:val="left"/>
        <w:rPr>
          <w:rFonts w:hint="eastAsia" w:ascii="仿宋_GB2312" w:hAnsi="Microsoft YaHei UI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仿宋_GB2312" w:hAnsi="Microsoft YaHei UI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 xml:space="preserve">附件3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336" w:right="0" w:firstLine="0"/>
        <w:jc w:val="left"/>
        <w:rPr>
          <w:rFonts w:ascii="Microsoft YaHei UI" w:hAnsi="Microsoft YaHei UI" w:eastAsia="Microsoft YaHei UI" w:cs="Microsoft YaHei UI"/>
          <w:i w:val="0"/>
          <w:caps w:val="0"/>
          <w:color w:val="333333"/>
          <w:spacing w:val="0"/>
          <w:sz w:val="27"/>
          <w:szCs w:val="27"/>
        </w:rPr>
      </w:pPr>
      <w:bookmarkStart w:id="0" w:name="_GoBack"/>
      <w:bookmarkEnd w:id="0"/>
      <w:r>
        <w:rPr>
          <w:rFonts w:ascii="仿宋_GB2312" w:hAnsi="Microsoft YaHei UI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（一）选调县人民医院岗位条件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644"/>
        <w:gridCol w:w="684"/>
        <w:gridCol w:w="2268"/>
        <w:gridCol w:w="8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</w:rPr>
              <w:t>岗位名称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</w:rPr>
              <w:t>年龄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</w:rPr>
              <w:t>学历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</w:rPr>
              <w:t>条件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</w:rPr>
              <w:t>选调名额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</w:rPr>
              <w:t>临床医生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</w:rPr>
              <w:t>35周岁以下（1986年1月1日以后出生）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</w:rPr>
              <w:t>全日制本科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</w:rPr>
              <w:t>已取得医师资格证和医师执业证，且执业类别为临床类别。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516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</w:rPr>
              <w:t>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7"/>
          <w:szCs w:val="27"/>
        </w:rPr>
      </w:pPr>
      <w:r>
        <w:rPr>
          <w:rStyle w:val="5"/>
          <w:rFonts w:hint="default" w:ascii="仿宋_GB2312" w:hAnsi="Microsoft YaHei UI" w:eastAsia="仿宋_GB2312" w:cs="仿宋_GB2312"/>
          <w:b/>
          <w:i w:val="0"/>
          <w:caps w:val="0"/>
          <w:color w:val="333333"/>
          <w:spacing w:val="0"/>
          <w:sz w:val="25"/>
          <w:szCs w:val="25"/>
          <w:shd w:val="clear" w:fill="FFFFFF"/>
        </w:rPr>
        <w:t>   </w:t>
      </w:r>
      <w:r>
        <w:rPr>
          <w:rFonts w:hint="default" w:ascii="仿宋_GB2312" w:hAnsi="Microsoft YaHei UI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（二）选调县妇保院岗位条件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2"/>
        <w:gridCol w:w="1644"/>
        <w:gridCol w:w="684"/>
        <w:gridCol w:w="2268"/>
        <w:gridCol w:w="8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</w:rPr>
              <w:t>岗位名称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</w:rPr>
              <w:t>年龄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</w:rPr>
              <w:t>学历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</w:rPr>
              <w:t>条件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</w:rPr>
              <w:t>选调名额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</w:rPr>
              <w:t>儿科临床医生和妇产科临床医生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</w:rPr>
              <w:t>35周岁以下（1986年1月1日以后出生），取得主治医师可放宽至40周岁以下（1981年1月1日以后出生）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</w:rPr>
              <w:t>已取得医师资格证和医师执业证，且执业类别为临床类别。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</w:rPr>
              <w:t>2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52C3A"/>
    <w:rsid w:val="0765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2021-01-27T01:43:00Z</dcterms:created>
  <dc:creator>ぺ灬cc果冻ル</dc:creator>
  <cp:lastModifiedBy>ぺ灬cc果冻ル</cp:lastModifiedBy>
  <dcterms:modified xsi:type="dcterms:W3CDTF">2021-01-27T01:45:59Z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