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645"/>
        <w:rPr>
          <w:rFonts w:ascii="仿宋" w:hAnsi="仿宋" w:eastAsia="仿宋"/>
          <w:color w:val="474646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黑体" w:hAnsi="黑体" w:eastAsia="黑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kern w:val="0"/>
          <w:sz w:val="44"/>
          <w:szCs w:val="44"/>
        </w:rPr>
        <w:t>招聘需求表</w:t>
      </w:r>
    </w:p>
    <w:tbl>
      <w:tblPr>
        <w:tblStyle w:val="3"/>
        <w:tblW w:w="1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701"/>
        <w:gridCol w:w="567"/>
        <w:gridCol w:w="963"/>
        <w:gridCol w:w="2156"/>
        <w:gridCol w:w="922"/>
        <w:gridCol w:w="713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招聘计划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其他要求及说明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副总经理4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（参照二级区属）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本科/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工商管理、法律、经济学类、金融类相关专业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80" w:lineRule="exact"/>
              <w:ind w:left="0" w:firstLineChars="0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①具有10年以上工作经验；②具有5年及以上部门中层及以上任职经验，或具有社区书记、社区主任5年以上任职经验；③具有工商管理、会计、金融、法律、市场营销、资本运作等某一方面的专业知识；④具有会计师、审计师、经济师等及以上专业技术职称，或人力资源、法律等执业（职业）资格之一；⑤同等条件下，具备注册会计师、税务师及以上执业（职业）资格之一的，优先考虑；⑥同等条件下，具备资产运营管理、资产重组、项目运营管理、工商管理、市场营销等方面实务工作经验的，优先考虑。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需提供相关工作材料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工程管理部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经理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工程类、建筑类相关专业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①男性，具有8年及以上工程管理经验；②具有高级工程师职称; ③注册一级建造师(建筑工程或市政工程专业) 执业（职业）资格 5年以上；④有安全B证;熟练使用Office办公软件，精通CAD、天正建筑等制图软件;⑤具有良好的组织协调、沟通分析、解决问题的能力，有较强的文字、语言组织能力。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需提供相关工作材料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运营管理部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副经理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本科/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企业管理、经济管理、工商管理、资产管理、工程管理等相关专业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①具有5年以上房产行业、产业园运营管理、企业管理、机关经济部门相关工作经验；②具备良好沟通协调能力、数据统计分析能力。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需提供相关工作材料</w:t>
            </w:r>
          </w:p>
        </w:tc>
      </w:tr>
    </w:tbl>
    <w:p>
      <w:pPr>
        <w:rPr>
          <w:rFonts w:ascii="仿宋_GB2312" w:hAnsi="宋体" w:eastAsia="仿宋_GB2312" w:cs="仿宋_GB2312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说明：1.年龄、经历等要求统一截至报名日。</w:t>
      </w: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应聘报名表</w:t>
      </w:r>
    </w:p>
    <w:p>
      <w:pPr>
        <w:ind w:left="2" w:leftChars="-20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应聘岗位：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       填表时间：</w:t>
      </w:r>
    </w:p>
    <w:tbl>
      <w:tblPr>
        <w:tblStyle w:val="3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311"/>
        <w:gridCol w:w="541"/>
        <w:gridCol w:w="127"/>
        <w:gridCol w:w="762"/>
        <w:gridCol w:w="141"/>
        <w:gridCol w:w="709"/>
        <w:gridCol w:w="558"/>
        <w:gridCol w:w="17"/>
        <w:gridCol w:w="286"/>
        <w:gridCol w:w="992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280" w:lineRule="exact"/>
              <w:ind w:firstLine="1687" w:firstLineChars="8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9527" w:type="dxa"/>
            <w:gridSpan w:val="18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527" w:type="dxa"/>
            <w:gridSpan w:val="18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</w:t>
            </w:r>
          </w:p>
          <w:p>
            <w:pPr>
              <w:spacing w:line="280" w:lineRule="exact"/>
              <w:ind w:firstLine="6626" w:firstLineChars="275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ind w:firstLine="6626" w:firstLineChars="275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ind w:firstLine="6626" w:firstLineChars="2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本人签名：</w:t>
            </w:r>
          </w:p>
        </w:tc>
      </w:tr>
    </w:tbl>
    <w:p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p>
      <w:pPr>
        <w:spacing w:line="520" w:lineRule="exact"/>
        <w:ind w:left="210" w:leftChars="100"/>
        <w:jc w:val="left"/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rFonts w:ascii="Verdana" w:hAnsi="Verdana"/>
          <w:color w:val="474646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33F"/>
    <w:multiLevelType w:val="multilevel"/>
    <w:tmpl w:val="174C733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35C4"/>
    <w:rsid w:val="6C8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2021-01-10T04:35:00Z</dcterms:created>
  <dc:creator>金开人才</dc:creator>
  <cp:lastModifiedBy>金开人才</cp:lastModifiedBy>
  <dcterms:modified xsi:type="dcterms:W3CDTF">2021-01-10T04:36:25Z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