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EE" w:rsidRDefault="009825EE" w:rsidP="009825EE">
      <w:pPr>
        <w:widowControl/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825EE" w:rsidRDefault="009825EE" w:rsidP="009825EE">
      <w:pPr>
        <w:widowControl/>
        <w:spacing w:line="3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9825EE" w:rsidRDefault="009825EE" w:rsidP="009825E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遂宁市河东新区管理委员会2020年公开考调公务员职位表</w:t>
      </w:r>
    </w:p>
    <w:tbl>
      <w:tblPr>
        <w:tblpPr w:leftFromText="180" w:rightFromText="180" w:vertAnchor="text" w:horzAnchor="margin" w:tblpY="333"/>
        <w:tblOverlap w:val="never"/>
        <w:tblW w:w="1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277"/>
        <w:gridCol w:w="1276"/>
        <w:gridCol w:w="710"/>
        <w:gridCol w:w="2263"/>
        <w:gridCol w:w="1568"/>
        <w:gridCol w:w="3359"/>
        <w:gridCol w:w="1892"/>
      </w:tblGrid>
      <w:tr w:rsidR="009825EE" w:rsidTr="000628CE">
        <w:trPr>
          <w:trHeight w:val="738"/>
          <w:tblHeader/>
        </w:trPr>
        <w:tc>
          <w:tcPr>
            <w:tcW w:w="995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编码</w:t>
            </w:r>
          </w:p>
        </w:tc>
        <w:tc>
          <w:tcPr>
            <w:tcW w:w="1277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</w:t>
            </w:r>
          </w:p>
        </w:tc>
        <w:tc>
          <w:tcPr>
            <w:tcW w:w="1276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职级</w:t>
            </w:r>
          </w:p>
        </w:tc>
        <w:tc>
          <w:tcPr>
            <w:tcW w:w="710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职位数量</w:t>
            </w:r>
          </w:p>
        </w:tc>
        <w:tc>
          <w:tcPr>
            <w:tcW w:w="2263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学历</w:t>
            </w:r>
          </w:p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要求</w:t>
            </w:r>
          </w:p>
        </w:tc>
        <w:tc>
          <w:tcPr>
            <w:tcW w:w="1568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3359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专业及相关要求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</w:rPr>
              <w:t>备注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202013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综合管理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具有大学本科及以上文化程度。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40周岁及以下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工作经验：具有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年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及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以上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基层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经历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892" w:type="dxa"/>
            <w:vAlign w:val="center"/>
          </w:tcPr>
          <w:p w:rsidR="009825EE" w:rsidRPr="0087058B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工作岗位在各街道（管理办）。</w:t>
            </w: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202014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财务工作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具有大学本科及以上文化程度。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40周岁及以下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专业：财务、会计、审计、经济学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相关专业。</w:t>
            </w:r>
          </w:p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工作经验：具有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年以上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乡镇财政所或县（区）级财政部门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工作岗位在各街道（管理办）。</w:t>
            </w: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202015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统计经济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工作经验：具有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年及以上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县（区）级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统计部门相关工作经验。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202016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项目管理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</w:t>
            </w:r>
            <w:r w:rsidRPr="00BB4B7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2年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及</w:t>
            </w:r>
            <w:r w:rsidRPr="00BB4B7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以上发改局或项目投资管理工作经验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202017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农业农村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管理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具有全日制大学本科及以上文化程度并取得相应学位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</w:t>
            </w:r>
            <w:r w:rsidRPr="00BB4B7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具有2年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及</w:t>
            </w:r>
            <w:r w:rsidRPr="00BB4B7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以上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县（区）级</w:t>
            </w:r>
            <w:r w:rsidRPr="00BB4B7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农业农村部门或乡镇工作经验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202018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文化旅游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具有全日制大学本科及以上文化程度并取得相应学位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工作经验：具有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年及以上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县（区）级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文化旅游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部门相关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  <w:tr w:rsidR="009825EE" w:rsidTr="000628CE">
        <w:trPr>
          <w:trHeight w:val="780"/>
        </w:trPr>
        <w:tc>
          <w:tcPr>
            <w:tcW w:w="995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202019</w:t>
            </w:r>
          </w:p>
        </w:tc>
        <w:tc>
          <w:tcPr>
            <w:tcW w:w="1277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教育管理</w:t>
            </w:r>
          </w:p>
        </w:tc>
        <w:tc>
          <w:tcPr>
            <w:tcW w:w="1276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三</w:t>
            </w: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级主任科员及以下</w:t>
            </w:r>
          </w:p>
        </w:tc>
        <w:tc>
          <w:tcPr>
            <w:tcW w:w="710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center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1</w:t>
            </w:r>
          </w:p>
        </w:tc>
        <w:tc>
          <w:tcPr>
            <w:tcW w:w="2263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具有全日制大学本科及以上文化程度并取得相应学位</w:t>
            </w:r>
            <w:r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。</w:t>
            </w:r>
          </w:p>
        </w:tc>
        <w:tc>
          <w:tcPr>
            <w:tcW w:w="1568" w:type="dxa"/>
            <w:vAlign w:val="center"/>
          </w:tcPr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vAlign w:val="center"/>
          </w:tcPr>
          <w:p w:rsidR="009825EE" w:rsidRPr="00030642" w:rsidRDefault="009825EE" w:rsidP="000628CE">
            <w:pPr>
              <w:spacing w:line="260" w:lineRule="exac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专业：不限。</w:t>
            </w:r>
          </w:p>
          <w:p w:rsidR="009825EE" w:rsidRPr="00030642" w:rsidRDefault="009825EE" w:rsidP="000628CE">
            <w:pPr>
              <w:spacing w:line="260" w:lineRule="exact"/>
              <w:jc w:val="left"/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</w:pPr>
            <w:r w:rsidRPr="00030642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工作经验：具有2年及以上教育管理相关工作经验。</w:t>
            </w:r>
          </w:p>
        </w:tc>
        <w:tc>
          <w:tcPr>
            <w:tcW w:w="1892" w:type="dxa"/>
            <w:vAlign w:val="center"/>
          </w:tcPr>
          <w:p w:rsidR="009825EE" w:rsidRDefault="009825EE" w:rsidP="000628CE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</w:rPr>
            </w:pPr>
            <w:r w:rsidRPr="0087058B">
              <w:rPr>
                <w:rFonts w:ascii="方正仿宋简体" w:eastAsia="方正仿宋简体" w:hAnsi="仿宋_GB2312" w:cs="仿宋_GB2312" w:hint="eastAsia"/>
                <w:sz w:val="16"/>
                <w:szCs w:val="16"/>
              </w:rPr>
              <w:t>在河东新区最低服务期为5周年。</w:t>
            </w:r>
          </w:p>
        </w:tc>
      </w:tr>
    </w:tbl>
    <w:p w:rsidR="009825EE" w:rsidRDefault="009825EE" w:rsidP="009825EE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  <w:sectPr w:rsidR="009825EE">
          <w:footerReference w:type="even" r:id="rId4"/>
          <w:footerReference w:type="default" r:id="rId5"/>
          <w:pgSz w:w="16838" w:h="11906" w:orient="landscape"/>
          <w:pgMar w:top="1474" w:right="1400" w:bottom="1304" w:left="1400" w:header="851" w:footer="992" w:gutter="0"/>
          <w:pgNumType w:fmt="numberInDash"/>
          <w:cols w:space="720"/>
          <w:docGrid w:type="lines" w:linePitch="319"/>
        </w:sectPr>
      </w:pPr>
    </w:p>
    <w:p w:rsidR="00183685" w:rsidRDefault="00183685"/>
    <w:sectPr w:rsidR="00183685" w:rsidSect="0018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E" w:rsidRDefault="00FA06A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95F3E" w:rsidRDefault="00FA06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E" w:rsidRDefault="00FA06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1025" type="#_x0000_t202" style="position:absolute;margin-left:10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95F3E" w:rsidRDefault="00FA06A3">
                <w:pPr>
                  <w:pStyle w:val="a4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825E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825EE"/>
    <w:rsid w:val="00183685"/>
    <w:rsid w:val="009825EE"/>
    <w:rsid w:val="00F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25EE"/>
  </w:style>
  <w:style w:type="paragraph" w:styleId="a4">
    <w:name w:val="footer"/>
    <w:basedOn w:val="a"/>
    <w:link w:val="Char"/>
    <w:rsid w:val="0098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825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446</Characters>
  <Application>Microsoft Office Word</Application>
  <DocSecurity>0</DocSecurity>
  <Lines>26</Lines>
  <Paragraphs>26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2020-12-21T08:47:00Z</dcterms:created>
  <dcterms:modified xsi:type="dcterms:W3CDTF">2020-12-21T08:47:00Z</dcterms:modified>
</cp:coreProperties>
</file>