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eastAsia="黑体"/>
          <w:b/>
          <w:bCs/>
          <w:color w:val="000000"/>
          <w:sz w:val="32"/>
          <w:szCs w:val="32"/>
        </w:rPr>
      </w:pPr>
      <w:r>
        <w:rPr>
          <w:rFonts w:hint="eastAsia" w:eastAsia="黑体"/>
          <w:b/>
          <w:bCs/>
          <w:color w:val="000000"/>
          <w:sz w:val="32"/>
          <w:szCs w:val="32"/>
        </w:rPr>
        <w:t>附件2</w:t>
      </w:r>
    </w:p>
    <w:p>
      <w:pPr>
        <w:spacing w:afterLines="50" w:line="618" w:lineRule="exact"/>
        <w:jc w:val="center"/>
        <w:rPr>
          <w:rFonts w:hint="eastAsia" w:eastAsia="方正小标宋简体"/>
          <w:b/>
          <w:bCs/>
          <w:color w:val="000000"/>
          <w:sz w:val="44"/>
          <w:szCs w:val="44"/>
        </w:rPr>
      </w:pPr>
      <w:r>
        <w:rPr>
          <w:rFonts w:eastAsia="方正小标宋简体"/>
          <w:b/>
          <w:bCs/>
          <w:color w:val="000000"/>
          <w:sz w:val="44"/>
          <w:szCs w:val="44"/>
        </w:rPr>
        <w:t>高坪区</w:t>
      </w:r>
      <w:r>
        <w:rPr>
          <w:rFonts w:hint="eastAsia" w:eastAsia="方正小标宋简体"/>
          <w:b/>
          <w:bCs/>
          <w:color w:val="000000"/>
          <w:sz w:val="44"/>
          <w:szCs w:val="44"/>
        </w:rPr>
        <w:t>参公单位</w:t>
      </w:r>
      <w:r>
        <w:rPr>
          <w:rFonts w:eastAsia="方正小标宋简体"/>
          <w:b/>
          <w:bCs/>
          <w:color w:val="000000"/>
          <w:sz w:val="44"/>
          <w:szCs w:val="44"/>
        </w:rPr>
        <w:t>公开考调工作人员职位</w:t>
      </w:r>
      <w:r>
        <w:rPr>
          <w:rFonts w:hint="eastAsia" w:eastAsia="方正小标宋简体"/>
          <w:b/>
          <w:bCs/>
          <w:color w:val="000000"/>
          <w:sz w:val="44"/>
          <w:szCs w:val="44"/>
        </w:rPr>
        <w:t>情况表</w:t>
      </w:r>
    </w:p>
    <w:tbl>
      <w:tblPr>
        <w:tblStyle w:val="3"/>
        <w:tblW w:w="14002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07"/>
        <w:gridCol w:w="1530"/>
        <w:gridCol w:w="574"/>
        <w:gridCol w:w="554"/>
        <w:gridCol w:w="539"/>
        <w:gridCol w:w="2341"/>
        <w:gridCol w:w="972"/>
        <w:gridCol w:w="856"/>
        <w:gridCol w:w="2304"/>
        <w:gridCol w:w="2207"/>
        <w:gridCol w:w="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  <w:tblHeader/>
        </w:trPr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主管部门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考调单位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性质</w:t>
            </w:r>
          </w:p>
        </w:tc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考调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名额</w:t>
            </w: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职位名称</w:t>
            </w:r>
          </w:p>
        </w:tc>
        <w:tc>
          <w:tcPr>
            <w:tcW w:w="2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考调范围及对象</w:t>
            </w:r>
          </w:p>
        </w:tc>
        <w:tc>
          <w:tcPr>
            <w:tcW w:w="6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所需知识、技能等条件</w:t>
            </w:r>
          </w:p>
        </w:tc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  <w:tblHeader/>
        </w:trPr>
        <w:tc>
          <w:tcPr>
            <w:tcW w:w="1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学位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专业条件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  <w:t>其他条件</w:t>
            </w:r>
          </w:p>
        </w:tc>
        <w:tc>
          <w:tcPr>
            <w:tcW w:w="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3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中共</w:t>
            </w:r>
            <w:r>
              <w:rPr>
                <w:rFonts w:eastAsia="方正仿宋简体"/>
                <w:b/>
                <w:bCs/>
                <w:color w:val="auto"/>
                <w:sz w:val="22"/>
                <w:szCs w:val="22"/>
              </w:rPr>
              <w:t>南充市高坪区委办公室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  <w:t>区党政网中心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  <w:t>参公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黑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eastAsia="黑体"/>
                <w:b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简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color w:val="000000"/>
                <w:sz w:val="22"/>
                <w:szCs w:val="22"/>
                <w:lang w:val="en-US" w:eastAsia="zh-CN"/>
              </w:rPr>
              <w:t>文秘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  <w:t>全省范围内在编在岗的</w:t>
            </w:r>
            <w:r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  <w:t>三级主任科员及以下</w:t>
            </w:r>
            <w:r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  <w:t>公务员或参公管理人员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  <w:lang w:val="en-US" w:eastAsia="zh-CN"/>
              </w:rPr>
              <w:t>大学</w:t>
            </w: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本科及以上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学士</w:t>
            </w: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  <w:lang w:val="en-US" w:eastAsia="zh-CN"/>
              </w:rPr>
              <w:t>学位</w:t>
            </w: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及以上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eastAsia="方正仿宋简体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本科：汉语言文学、汉语言、秘书学、文秘</w:t>
            </w:r>
          </w:p>
          <w:p>
            <w:pPr>
              <w:spacing w:line="260" w:lineRule="exact"/>
              <w:jc w:val="left"/>
              <w:rPr>
                <w:rFonts w:hint="default" w:eastAsia="方正仿宋简体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研究生：汉语言文字学、</w:t>
            </w: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val="en-US" w:eastAsia="zh-CN"/>
              </w:rPr>
              <w:t>语言学及应用语言学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jc w:val="left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19</w:t>
            </w: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  <w:lang w:val="en-US" w:eastAsia="zh-CN"/>
              </w:rPr>
              <w:t>90</w:t>
            </w: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年1月1日</w:t>
            </w: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  <w:lang w:eastAsia="zh-CN"/>
              </w:rPr>
              <w:t>及</w:t>
            </w: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以后出生</w:t>
            </w:r>
          </w:p>
          <w:p>
            <w:pPr>
              <w:numPr>
                <w:ilvl w:val="0"/>
                <w:numId w:val="1"/>
              </w:numPr>
              <w:spacing w:line="260" w:lineRule="exact"/>
              <w:jc w:val="left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eastAsia="方正仿宋简体"/>
                <w:b/>
                <w:bCs/>
                <w:color w:val="auto"/>
                <w:sz w:val="20"/>
                <w:szCs w:val="20"/>
              </w:rPr>
              <w:t>具</w:t>
            </w:r>
            <w:r>
              <w:rPr>
                <w:rFonts w:hint="eastAsia" w:eastAsia="方正仿宋简体"/>
                <w:b/>
                <w:bCs/>
                <w:color w:val="auto"/>
                <w:sz w:val="20"/>
                <w:szCs w:val="20"/>
                <w:lang w:val="en-US" w:eastAsia="zh-CN"/>
              </w:rPr>
              <w:t>有办公室工作经历的优先</w:t>
            </w:r>
          </w:p>
        </w:tc>
        <w:tc>
          <w:tcPr>
            <w:tcW w:w="5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5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  <w:t>中共南充市高坪区委组织部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  <w:t>区委组织部党员教育中心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  <w:t>参公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  <w:t>综合管理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  <w:t>全省范围内在编在岗的</w:t>
            </w:r>
            <w:r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  <w:t>三级主任科员及以下</w:t>
            </w:r>
            <w:r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  <w:t>公务员或参公管理人员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  <w:lang w:val="en-US" w:eastAsia="zh-CN"/>
              </w:rPr>
              <w:t>大学</w:t>
            </w: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本科及以上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方正仿宋简体"/>
                <w:b/>
                <w:bCs/>
                <w:color w:val="auto"/>
                <w:sz w:val="22"/>
                <w:szCs w:val="22"/>
              </w:rPr>
              <w:t>无要求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eastAsia="方正仿宋简体"/>
                <w:b/>
                <w:bCs/>
                <w:color w:val="auto"/>
                <w:sz w:val="22"/>
                <w:szCs w:val="22"/>
              </w:rPr>
              <w:t>不限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  <w:lang w:eastAsia="zh-CN"/>
              </w:rPr>
              <w:t>1985年1月1日及</w:t>
            </w: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以后出生</w:t>
            </w:r>
          </w:p>
        </w:tc>
        <w:tc>
          <w:tcPr>
            <w:tcW w:w="5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2" w:hRule="atLeast"/>
        </w:trPr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仿宋简体"/>
                <w:bCs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  <w:t>南充市高坪区人力资源和社会保障局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  <w:t>区职工社会保险事业管理局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  <w:t>参公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方正仿宋简体" w:eastAsia="方正仿宋简体"/>
                <w:b/>
                <w:bCs/>
                <w:color w:val="000000"/>
                <w:sz w:val="22"/>
                <w:szCs w:val="22"/>
              </w:rPr>
              <w:t>综合管理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  <w:t>全省范围内在编在岗的</w:t>
            </w:r>
            <w:r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  <w:t>三级主任科员及以下</w:t>
            </w:r>
            <w:r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  <w:t>公务员或参公管理人员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简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  <w:lang w:val="en-US" w:eastAsia="zh-CN"/>
              </w:rPr>
              <w:t>大学</w:t>
            </w: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本科及以上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无要求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不限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  <w:lang w:eastAsia="zh-CN"/>
              </w:rPr>
              <w:t>1985年1月1日及</w:t>
            </w: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以后出生</w:t>
            </w:r>
          </w:p>
        </w:tc>
        <w:tc>
          <w:tcPr>
            <w:tcW w:w="5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5" w:hRule="atLeast"/>
        </w:trPr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  <w:t>区就业服务管理局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  <w:t>参公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Ansi="方正仿宋简体"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hAnsi="方正仿宋简体" w:eastAsia="方正仿宋简体"/>
                <w:b/>
                <w:bCs/>
                <w:color w:val="000000"/>
                <w:sz w:val="22"/>
                <w:szCs w:val="22"/>
              </w:rPr>
              <w:t>财务管理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  <w:t>全省范围内在编在岗的</w:t>
            </w:r>
            <w:r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  <w:t>三级主任科员及以下</w:t>
            </w:r>
            <w:r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  <w:t>公务员或参公管理人员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  <w:lang w:val="en-US" w:eastAsia="zh-CN"/>
              </w:rPr>
              <w:t>大学</w:t>
            </w: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本科及以上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无要求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  <w:lang w:val="en-US" w:eastAsia="zh-CN"/>
              </w:rPr>
              <w:t>本科：</w:t>
            </w: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会计、会计学、财务管理</w:t>
            </w:r>
          </w:p>
          <w:p>
            <w:pPr>
              <w:spacing w:line="260" w:lineRule="exact"/>
              <w:jc w:val="left"/>
              <w:rPr>
                <w:rFonts w:hint="eastAsia" w:eastAsia="方正仿宋简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  <w:lang w:val="en-US" w:eastAsia="zh-CN"/>
              </w:rPr>
              <w:t>研究生：会计、</w:t>
            </w: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会计学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-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  <w:lang w:eastAsia="zh-CN"/>
              </w:rPr>
              <w:t>1985年1月1日及</w:t>
            </w: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以后出生</w:t>
            </w:r>
          </w:p>
        </w:tc>
        <w:tc>
          <w:tcPr>
            <w:tcW w:w="5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0" w:hRule="atLeast"/>
        </w:trPr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  <w:t>区劳动</w:t>
            </w:r>
            <w:r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  <w:t>保障</w:t>
            </w:r>
            <w:r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  <w:t>监察大队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方正仿宋简体" w:eastAsia="方正仿宋简体"/>
                <w:b/>
                <w:bCs/>
                <w:color w:val="000000"/>
                <w:sz w:val="22"/>
                <w:szCs w:val="22"/>
              </w:rPr>
              <w:t>参公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方正仿宋简体" w:eastAsia="方正仿宋简体"/>
                <w:b/>
                <w:bCs/>
                <w:color w:val="000000"/>
                <w:sz w:val="22"/>
                <w:szCs w:val="22"/>
              </w:rPr>
              <w:t>综合管理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  <w:t>全省范围内在编在岗的</w:t>
            </w:r>
            <w:r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  <w:t>三级主任科员及以下</w:t>
            </w:r>
            <w:r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  <w:t>公务员或参公管理人员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  <w:lang w:val="en-US" w:eastAsia="zh-CN"/>
              </w:rPr>
              <w:t>大学</w:t>
            </w: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本科及以上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无要求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不限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  <w:lang w:eastAsia="zh-CN"/>
              </w:rPr>
              <w:t>1985年1月1日及</w:t>
            </w: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以后出生</w:t>
            </w:r>
          </w:p>
        </w:tc>
        <w:tc>
          <w:tcPr>
            <w:tcW w:w="5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0" w:hRule="atLeast"/>
        </w:trPr>
        <w:tc>
          <w:tcPr>
            <w:tcW w:w="1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  <w:t>南充市高坪区</w:t>
            </w:r>
            <w:r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  <w:t>统计局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  <w:t>区社会经济调查队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  <w:t>参公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  <w:t>统计管理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  <w:t>全省范围内在编在岗的</w:t>
            </w:r>
            <w:r>
              <w:rPr>
                <w:rFonts w:hint="eastAsia" w:eastAsia="方正仿宋简体"/>
                <w:b/>
                <w:bCs/>
                <w:color w:val="000000"/>
                <w:sz w:val="22"/>
                <w:szCs w:val="22"/>
              </w:rPr>
              <w:t>三级主任科员及以下</w:t>
            </w:r>
            <w:r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  <w:t>公务员或参公管理人员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简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  <w:lang w:val="en-US" w:eastAsia="zh-CN"/>
              </w:rPr>
              <w:t>大学</w:t>
            </w: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本科及以上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学士</w:t>
            </w:r>
          </w:p>
          <w:p>
            <w:pPr>
              <w:spacing w:line="260" w:lineRule="exact"/>
              <w:jc w:val="center"/>
              <w:rPr>
                <w:rFonts w:eastAsia="方正仿宋简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及以上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  <w:lang w:val="en-US" w:eastAsia="zh-CN"/>
              </w:rPr>
              <w:t>本科：</w:t>
            </w: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统计学、应用统计学、经济学、经济统计学、国际经济与贸易、财务管理</w:t>
            </w:r>
          </w:p>
          <w:p>
            <w:pPr>
              <w:spacing w:line="260" w:lineRule="exact"/>
              <w:jc w:val="left"/>
              <w:rPr>
                <w:rFonts w:hint="eastAsia" w:eastAsia="方正仿宋简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  <w:lang w:val="en-US" w:eastAsia="zh-CN"/>
              </w:rPr>
              <w:t>研究生：</w:t>
            </w: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统计学、应用统计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方正仿宋简体" w:cs="Times New Roman"/>
                <w:b/>
                <w:bCs/>
                <w:color w:val="auto"/>
                <w:spacing w:val="-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  <w:lang w:eastAsia="zh-CN"/>
              </w:rPr>
              <w:t>1990年1月1日及</w:t>
            </w:r>
            <w:r>
              <w:rPr>
                <w:rFonts w:hint="eastAsia" w:eastAsia="方正仿宋简体"/>
                <w:b/>
                <w:bCs/>
                <w:color w:val="auto"/>
                <w:sz w:val="22"/>
                <w:szCs w:val="22"/>
              </w:rPr>
              <w:t>以后出生</w:t>
            </w:r>
          </w:p>
        </w:tc>
        <w:tc>
          <w:tcPr>
            <w:tcW w:w="5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方正仿宋简体"/>
                <w:b/>
                <w:bCs/>
                <w:color w:val="000000"/>
                <w:sz w:val="22"/>
                <w:szCs w:val="22"/>
              </w:rPr>
            </w:pPr>
          </w:p>
        </w:tc>
      </w:tr>
    </w:tbl>
    <w:p>
      <w:r>
        <w:rPr>
          <w:rFonts w:eastAsia="方正仿宋简体"/>
          <w:b/>
          <w:bCs/>
          <w:color w:val="00000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633E8B"/>
    <w:multiLevelType w:val="singleLevel"/>
    <w:tmpl w:val="C8633E8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C696C"/>
    <w:rsid w:val="0B2F1AB7"/>
    <w:rsid w:val="0E285019"/>
    <w:rsid w:val="2B522F80"/>
    <w:rsid w:val="51CC696C"/>
    <w:rsid w:val="667A1D0A"/>
    <w:rsid w:val="7738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2020-12-16T01:43:00Z</dcterms:created>
  <dc:creator>Administrator</dc:creator>
  <cp:lastModifiedBy>Administrator</cp:lastModifiedBy>
  <dcterms:modified xsi:type="dcterms:W3CDTF">2020-12-16T06:59:28Z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