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bCs/>
          <w:kern w:val="0"/>
          <w:sz w:val="32"/>
          <w:szCs w:val="32"/>
          <w:lang w:val="en-US" w:eastAsia="zh-CN"/>
        </w:rPr>
      </w:pPr>
      <w:r>
        <w:rPr>
          <w:rFonts w:ascii="仿宋_GB2312" w:hAnsi="黑体" w:eastAsia="仿宋_GB2312" w:cs="宋体"/>
          <w:bCs/>
          <w:kern w:val="0"/>
          <w:sz w:val="32"/>
          <w:szCs w:val="32"/>
        </w:rPr>
        <w:t xml:space="preserve"> </w:t>
      </w:r>
      <w:r>
        <w:rPr>
          <w:rFonts w:hint="eastAsia" w:ascii="黑体" w:hAnsi="黑体" w:eastAsia="黑体" w:cs="黑体"/>
          <w:bCs/>
          <w:kern w:val="0"/>
          <w:sz w:val="32"/>
          <w:szCs w:val="32"/>
          <w:lang w:val="en-US" w:eastAsia="zh-CN"/>
        </w:rPr>
        <w:t>附件1</w:t>
      </w:r>
    </w:p>
    <w:p>
      <w:pPr>
        <w:widowControl/>
        <w:spacing w:line="554"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南通经济技术开发区</w:t>
      </w:r>
      <w:r>
        <w:rPr>
          <w:rFonts w:hint="eastAsia" w:ascii="方正小标宋_GBK" w:hAnsi="方正小标宋_GBK" w:eastAsia="方正小标宋_GBK" w:cs="方正小标宋_GBK"/>
          <w:color w:val="000000"/>
          <w:kern w:val="0"/>
          <w:sz w:val="44"/>
          <w:szCs w:val="44"/>
          <w:lang w:val="en-US" w:eastAsia="zh-CN"/>
        </w:rPr>
        <w:t>控股集团有限</w:t>
      </w:r>
      <w:r>
        <w:rPr>
          <w:rFonts w:hint="eastAsia" w:ascii="方正小标宋_GBK" w:hAnsi="方正小标宋_GBK" w:eastAsia="方正小标宋_GBK" w:cs="方正小标宋_GBK"/>
          <w:color w:val="000000"/>
          <w:kern w:val="0"/>
          <w:sz w:val="44"/>
          <w:szCs w:val="44"/>
        </w:rPr>
        <w:t>公司</w:t>
      </w:r>
    </w:p>
    <w:p>
      <w:pPr>
        <w:widowControl/>
        <w:spacing w:line="554" w:lineRule="exact"/>
        <w:jc w:val="center"/>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下属企业2020</w:t>
      </w:r>
      <w:r>
        <w:rPr>
          <w:rFonts w:hint="eastAsia" w:ascii="方正小标宋_GBK" w:hAnsi="方正小标宋_GBK" w:eastAsia="方正小标宋_GBK" w:cs="方正小标宋_GBK"/>
          <w:color w:val="000000"/>
          <w:kern w:val="0"/>
          <w:sz w:val="44"/>
          <w:szCs w:val="44"/>
        </w:rPr>
        <w:t>年公开招聘工作人员岗位简介表</w:t>
      </w:r>
    </w:p>
    <w:tbl>
      <w:tblPr>
        <w:tblStyle w:val="7"/>
        <w:tblW w:w="15072" w:type="dxa"/>
        <w:tblInd w:w="-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57"/>
        <w:gridCol w:w="1428"/>
        <w:gridCol w:w="1915"/>
        <w:gridCol w:w="900"/>
        <w:gridCol w:w="1385"/>
        <w:gridCol w:w="1658"/>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序号</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公司类别</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岗位代码及名称</w:t>
            </w:r>
          </w:p>
        </w:tc>
        <w:tc>
          <w:tcPr>
            <w:tcW w:w="19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年龄</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拟招人数</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专业</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rPr>
            </w:pPr>
            <w:r>
              <w:rPr>
                <w:rFonts w:hint="eastAsia" w:ascii="宋体" w:hAnsi="宋体" w:eastAsia="宋体" w:cs="宋体"/>
                <w:b/>
                <w:bCs w:val="0"/>
                <w:kern w:val="0"/>
                <w:sz w:val="30"/>
                <w:szCs w:val="30"/>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1</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江苏能达江海开发有限公司</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01岗位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副总经理</w:t>
            </w:r>
          </w:p>
        </w:tc>
        <w:tc>
          <w:tcPr>
            <w:tcW w:w="19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40周岁以下（1980年11月1日以后出生）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硕士研究生及以上</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建筑工程类或相关专业</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vertAlign w:val="baseline"/>
              </w:rPr>
            </w:pPr>
            <w:r>
              <w:rPr>
                <w:rFonts w:hint="eastAsia" w:ascii="仿宋_GB2312" w:hAnsi="黑体" w:eastAsia="仿宋_GB2312" w:cs="宋体"/>
                <w:bCs/>
                <w:kern w:val="0"/>
                <w:sz w:val="28"/>
                <w:szCs w:val="28"/>
                <w:vertAlign w:val="baseline"/>
              </w:rPr>
              <w:t>1</w:t>
            </w:r>
            <w:r>
              <w:rPr>
                <w:rFonts w:hint="eastAsia" w:ascii="仿宋_GB2312" w:hAnsi="黑体" w:eastAsia="仿宋_GB2312" w:cs="宋体"/>
                <w:bCs/>
                <w:kern w:val="0"/>
                <w:sz w:val="28"/>
                <w:szCs w:val="28"/>
                <w:vertAlign w:val="baseline"/>
                <w:lang w:eastAsia="zh-CN"/>
              </w:rPr>
              <w:t>.</w:t>
            </w:r>
            <w:r>
              <w:rPr>
                <w:rFonts w:hint="eastAsia" w:ascii="仿宋_GB2312" w:hAnsi="黑体" w:eastAsia="仿宋_GB2312" w:cs="宋体"/>
                <w:bCs/>
                <w:kern w:val="0"/>
                <w:sz w:val="28"/>
                <w:szCs w:val="28"/>
                <w:vertAlign w:val="baseline"/>
              </w:rPr>
              <w:t>8年以上工程项目建设开发管理经验；</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2.具备中级工程师及以上职称；</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vertAlign w:val="baseline"/>
              </w:rPr>
            </w:pPr>
            <w:r>
              <w:rPr>
                <w:rFonts w:hint="eastAsia" w:ascii="仿宋_GB2312" w:hAnsi="黑体" w:eastAsia="仿宋_GB2312" w:cs="宋体"/>
                <w:bCs/>
                <w:kern w:val="0"/>
                <w:sz w:val="28"/>
                <w:szCs w:val="28"/>
                <w:vertAlign w:val="baseline"/>
                <w:lang w:val="en-US" w:eastAsia="zh-CN"/>
              </w:rPr>
              <w:t>3</w:t>
            </w:r>
            <w:r>
              <w:rPr>
                <w:rFonts w:hint="eastAsia" w:ascii="仿宋_GB2312" w:hAnsi="黑体" w:eastAsia="仿宋_GB2312" w:cs="宋体"/>
                <w:bCs/>
                <w:kern w:val="0"/>
                <w:sz w:val="28"/>
                <w:szCs w:val="28"/>
                <w:vertAlign w:val="baseline"/>
                <w:lang w:eastAsia="zh-CN"/>
              </w:rPr>
              <w:t>.</w:t>
            </w:r>
            <w:r>
              <w:rPr>
                <w:rFonts w:hint="eastAsia" w:ascii="仿宋_GB2312" w:hAnsi="黑体" w:eastAsia="仿宋_GB2312" w:cs="宋体"/>
                <w:bCs/>
                <w:kern w:val="0"/>
                <w:sz w:val="28"/>
                <w:szCs w:val="28"/>
                <w:vertAlign w:val="baseline"/>
              </w:rPr>
              <w:t>熟悉国家及地方相关政策规范，熟悉产业园区开发流程，熟悉工程项目质量、进度、成本管控；有</w:t>
            </w:r>
            <w:r>
              <w:rPr>
                <w:rFonts w:hint="eastAsia" w:ascii="仿宋_GB2312" w:hAnsi="黑体" w:eastAsia="仿宋_GB2312" w:cs="宋体"/>
                <w:bCs/>
                <w:kern w:val="0"/>
                <w:sz w:val="28"/>
                <w:szCs w:val="28"/>
                <w:vertAlign w:val="baseline"/>
                <w:lang w:eastAsia="zh-CN"/>
              </w:rPr>
              <w:t>城市建设</w:t>
            </w:r>
            <w:r>
              <w:rPr>
                <w:rFonts w:hint="eastAsia" w:ascii="仿宋_GB2312" w:hAnsi="黑体" w:eastAsia="仿宋_GB2312" w:cs="宋体"/>
                <w:bCs/>
                <w:kern w:val="0"/>
                <w:sz w:val="28"/>
                <w:szCs w:val="28"/>
                <w:vertAlign w:val="baseline"/>
              </w:rPr>
              <w:t>、</w:t>
            </w:r>
            <w:r>
              <w:rPr>
                <w:rFonts w:hint="eastAsia" w:ascii="仿宋_GB2312" w:hAnsi="黑体" w:eastAsia="仿宋_GB2312" w:cs="宋体"/>
                <w:bCs/>
                <w:kern w:val="0"/>
                <w:sz w:val="28"/>
                <w:szCs w:val="28"/>
                <w:vertAlign w:val="baseline"/>
                <w:lang w:eastAsia="zh-CN"/>
              </w:rPr>
              <w:t>园区</w:t>
            </w:r>
            <w:r>
              <w:rPr>
                <w:rFonts w:hint="eastAsia" w:ascii="仿宋_GB2312" w:hAnsi="黑体" w:eastAsia="仿宋_GB2312" w:cs="宋体"/>
                <w:bCs/>
                <w:kern w:val="0"/>
                <w:sz w:val="28"/>
                <w:szCs w:val="28"/>
                <w:vertAlign w:val="baseline"/>
              </w:rPr>
              <w:t>片区开发经验优先</w:t>
            </w:r>
            <w:r>
              <w:rPr>
                <w:rFonts w:hint="eastAsia" w:ascii="仿宋_GB2312" w:hAnsi="黑体" w:eastAsia="仿宋_GB2312" w:cs="宋体"/>
                <w:bCs/>
                <w:kern w:val="0"/>
                <w:sz w:val="28"/>
                <w:szCs w:val="28"/>
                <w:vertAlign w:val="baseline"/>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vertAlign w:val="baseline"/>
              </w:rPr>
            </w:pPr>
            <w:r>
              <w:rPr>
                <w:rFonts w:hint="eastAsia" w:ascii="仿宋_GB2312" w:hAnsi="黑体" w:eastAsia="仿宋_GB2312" w:cs="宋体"/>
                <w:bCs/>
                <w:kern w:val="0"/>
                <w:sz w:val="28"/>
                <w:szCs w:val="28"/>
                <w:vertAlign w:val="baseline"/>
                <w:lang w:val="en-US" w:eastAsia="zh-CN"/>
              </w:rPr>
              <w:t>4</w:t>
            </w:r>
            <w:r>
              <w:rPr>
                <w:rFonts w:hint="eastAsia" w:ascii="仿宋_GB2312" w:hAnsi="黑体" w:eastAsia="仿宋_GB2312" w:cs="宋体"/>
                <w:bCs/>
                <w:kern w:val="0"/>
                <w:sz w:val="28"/>
                <w:szCs w:val="28"/>
                <w:vertAlign w:val="baseline"/>
                <w:lang w:eastAsia="zh-CN"/>
              </w:rPr>
              <w:t>.</w:t>
            </w:r>
            <w:r>
              <w:rPr>
                <w:rFonts w:hint="eastAsia" w:ascii="仿宋_GB2312" w:hAnsi="黑体" w:eastAsia="仿宋_GB2312" w:cs="宋体"/>
                <w:bCs/>
                <w:kern w:val="0"/>
                <w:sz w:val="28"/>
                <w:szCs w:val="28"/>
                <w:vertAlign w:val="baseline"/>
              </w:rPr>
              <w:t>具备敏锐的市场判断以及优秀的开拓创新、统筹协调、组织推动能力；具有良好的心理素质和抗压能力，爱岗敬业。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2</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南通能达财务管理有限公司</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02岗位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IT主管</w:t>
            </w:r>
          </w:p>
        </w:tc>
        <w:tc>
          <w:tcPr>
            <w:tcW w:w="191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r>
              <w:rPr>
                <w:rFonts w:hint="eastAsia" w:ascii="仿宋_GB2312" w:hAnsi="黑体" w:eastAsia="仿宋_GB2312" w:cs="宋体"/>
                <w:bCs/>
                <w:kern w:val="0"/>
                <w:sz w:val="28"/>
                <w:szCs w:val="28"/>
                <w:vertAlign w:val="baseline"/>
                <w:lang w:val="en-US" w:eastAsia="zh-CN"/>
              </w:rPr>
              <w:t>35周岁以下（1985年11月1日以后出生）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1</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r>
              <w:rPr>
                <w:rFonts w:hint="eastAsia" w:ascii="仿宋_GB2312" w:hAnsi="黑体" w:eastAsia="仿宋_GB2312" w:cs="宋体"/>
                <w:bCs/>
                <w:kern w:val="0"/>
                <w:sz w:val="28"/>
                <w:szCs w:val="28"/>
                <w:vertAlign w:val="baseline"/>
                <w:lang w:val="en-US" w:eastAsia="zh-CN"/>
              </w:rPr>
              <w:t>全日制本科及以上</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宋体" w:eastAsia="仿宋_GB2312" w:cs="仿宋_GB2312"/>
                <w:color w:val="000000"/>
                <w:kern w:val="0"/>
                <w:sz w:val="28"/>
                <w:szCs w:val="28"/>
                <w:lang w:bidi="ar"/>
              </w:rPr>
              <w:t>财务、审计、计算机、信息</w:t>
            </w:r>
            <w:r>
              <w:rPr>
                <w:rFonts w:hint="eastAsia" w:ascii="仿宋_GB2312" w:hAnsi="宋体" w:eastAsia="仿宋_GB2312" w:cs="仿宋_GB2312"/>
                <w:color w:val="000000"/>
                <w:kern w:val="0"/>
                <w:sz w:val="28"/>
                <w:szCs w:val="28"/>
                <w:lang w:val="en-US" w:eastAsia="zh-CN" w:bidi="ar"/>
              </w:rPr>
              <w:t>管理</w:t>
            </w:r>
            <w:r>
              <w:rPr>
                <w:rFonts w:hint="eastAsia" w:ascii="仿宋_GB2312" w:hAnsi="宋体" w:eastAsia="仿宋_GB2312" w:cs="仿宋_GB2312"/>
                <w:color w:val="000000"/>
                <w:kern w:val="0"/>
                <w:sz w:val="28"/>
                <w:szCs w:val="28"/>
                <w:lang w:bidi="ar"/>
              </w:rPr>
              <w:t>相关专业</w:t>
            </w:r>
          </w:p>
        </w:tc>
        <w:tc>
          <w:tcPr>
            <w:tcW w:w="60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center"/>
              <w:rPr>
                <w:rStyle w:val="17"/>
                <w:rFonts w:hint="default" w:hAnsi="宋体"/>
                <w:sz w:val="28"/>
                <w:szCs w:val="28"/>
                <w:lang w:bidi="ar"/>
              </w:rPr>
            </w:pPr>
            <w:r>
              <w:rPr>
                <w:rStyle w:val="17"/>
                <w:rFonts w:hint="eastAsia" w:hAnsi="宋体" w:eastAsia="仿宋_GB2312"/>
                <w:sz w:val="28"/>
                <w:szCs w:val="28"/>
                <w:lang w:val="en-US" w:eastAsia="zh-CN" w:bidi="ar"/>
              </w:rPr>
              <w:t>1.具备</w:t>
            </w:r>
            <w:r>
              <w:rPr>
                <w:rStyle w:val="17"/>
                <w:rFonts w:hint="default" w:hAnsi="宋体"/>
                <w:sz w:val="28"/>
                <w:szCs w:val="28"/>
                <w:lang w:bidi="ar"/>
              </w:rPr>
              <w:t>3年以上财务ERP</w:t>
            </w:r>
            <w:r>
              <w:rPr>
                <w:rStyle w:val="17"/>
                <w:rFonts w:hint="eastAsia" w:hAnsi="宋体" w:eastAsia="仿宋_GB2312"/>
                <w:sz w:val="28"/>
                <w:szCs w:val="28"/>
                <w:lang w:val="en-US" w:eastAsia="zh-CN" w:bidi="ar"/>
              </w:rPr>
              <w:t>或其他</w:t>
            </w:r>
            <w:r>
              <w:rPr>
                <w:rStyle w:val="17"/>
                <w:rFonts w:hint="default" w:hAnsi="宋体"/>
                <w:sz w:val="28"/>
                <w:szCs w:val="28"/>
                <w:lang w:bidi="ar"/>
              </w:rPr>
              <w:t>相关</w:t>
            </w:r>
            <w:r>
              <w:rPr>
                <w:rStyle w:val="17"/>
                <w:rFonts w:hint="eastAsia" w:hAnsi="宋体" w:eastAsia="仿宋_GB2312"/>
                <w:sz w:val="28"/>
                <w:szCs w:val="28"/>
                <w:lang w:val="en-US" w:eastAsia="zh-CN" w:bidi="ar"/>
              </w:rPr>
              <w:t>信息系统及IT管理岗位工作</w:t>
            </w:r>
            <w:r>
              <w:rPr>
                <w:rStyle w:val="17"/>
                <w:rFonts w:hint="default" w:hAnsi="宋体"/>
                <w:sz w:val="28"/>
                <w:szCs w:val="28"/>
                <w:lang w:bidi="ar"/>
              </w:rPr>
              <w:t>经验</w:t>
            </w:r>
            <w:r>
              <w:rPr>
                <w:rStyle w:val="17"/>
                <w:rFonts w:hint="eastAsia" w:hAnsi="宋体" w:eastAsia="仿宋_GB2312"/>
                <w:sz w:val="28"/>
                <w:szCs w:val="28"/>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center"/>
              <w:rPr>
                <w:rStyle w:val="17"/>
                <w:rFonts w:hint="default" w:hAnsi="宋体"/>
                <w:sz w:val="28"/>
                <w:szCs w:val="28"/>
                <w:lang w:bidi="ar"/>
              </w:rPr>
            </w:pPr>
            <w:r>
              <w:rPr>
                <w:rStyle w:val="17"/>
                <w:rFonts w:hint="eastAsia" w:hAnsi="宋体" w:eastAsia="仿宋_GB2312"/>
                <w:sz w:val="28"/>
                <w:szCs w:val="28"/>
                <w:lang w:val="en-US" w:eastAsia="zh-CN" w:bidi="ar"/>
              </w:rPr>
              <w:t>2.具有至少一种程序语言开发能力，熟练掌握网络技术；</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center"/>
              <w:rPr>
                <w:rStyle w:val="17"/>
                <w:rFonts w:hint="eastAsia" w:hAnsi="宋体" w:eastAsia="仿宋_GB2312"/>
                <w:sz w:val="28"/>
                <w:szCs w:val="28"/>
                <w:lang w:eastAsia="zh-CN"/>
              </w:rPr>
            </w:pPr>
            <w:r>
              <w:rPr>
                <w:rStyle w:val="17"/>
                <w:rFonts w:hint="eastAsia" w:hAnsi="宋体" w:eastAsia="仿宋_GB2312"/>
                <w:sz w:val="28"/>
                <w:szCs w:val="28"/>
                <w:lang w:val="en-US" w:eastAsia="zh-CN" w:bidi="ar"/>
              </w:rPr>
              <w:t>3.具有良好的沟通协调、组织能力，工作认真，学习能力强，有强烈的责任心和进取心。</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center"/>
              <w:rPr>
                <w:rStyle w:val="17"/>
                <w:rFonts w:hint="eastAsia" w:hAnsi="宋体" w:eastAsia="仿宋_GB2312"/>
                <w:sz w:val="28"/>
                <w:szCs w:val="28"/>
                <w:lang w:eastAsia="zh-CN"/>
              </w:rPr>
            </w:pPr>
            <w:r>
              <w:rPr>
                <w:rStyle w:val="17"/>
                <w:rFonts w:hint="eastAsia" w:hAnsi="宋体" w:eastAsia="仿宋_GB2312"/>
                <w:sz w:val="28"/>
                <w:szCs w:val="28"/>
                <w:lang w:val="en-US" w:eastAsia="zh-CN" w:bidi="ar"/>
              </w:rPr>
              <w:t>4.党员优先；具有财务专业职称或证书者</w:t>
            </w:r>
            <w:r>
              <w:rPr>
                <w:rStyle w:val="17"/>
                <w:rFonts w:hint="default" w:hAnsi="宋体"/>
                <w:sz w:val="28"/>
                <w:szCs w:val="28"/>
                <w:lang w:bidi="ar"/>
              </w:rPr>
              <w:t>优先</w:t>
            </w:r>
            <w:r>
              <w:rPr>
                <w:rStyle w:val="17"/>
                <w:rFonts w:hint="eastAsia" w:hAnsi="宋体" w:eastAsia="仿宋_GB2312"/>
                <w:sz w:val="28"/>
                <w:szCs w:val="28"/>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center"/>
              <w:rPr>
                <w:rFonts w:hint="eastAsia" w:ascii="仿宋_GB2312" w:hAnsi="黑体" w:eastAsia="仿宋_GB2312"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序号</w:t>
            </w:r>
          </w:p>
        </w:tc>
        <w:tc>
          <w:tcPr>
            <w:tcW w:w="95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公司类别</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岗位代码及名称</w:t>
            </w:r>
          </w:p>
        </w:tc>
        <w:tc>
          <w:tcPr>
            <w:tcW w:w="19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年龄</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拟招人数</w:t>
            </w:r>
          </w:p>
        </w:tc>
        <w:tc>
          <w:tcPr>
            <w:tcW w:w="138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学历</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专业</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30"/>
                <w:szCs w:val="30"/>
                <w:vertAlign w:val="baseline"/>
                <w:lang w:val="en-US" w:eastAsia="zh-CN" w:bidi="ar-SA"/>
              </w:rPr>
            </w:pPr>
            <w:r>
              <w:rPr>
                <w:rFonts w:hint="eastAsia" w:ascii="宋体" w:hAnsi="宋体" w:eastAsia="宋体" w:cs="宋体"/>
                <w:b/>
                <w:bCs w:val="0"/>
                <w:kern w:val="0"/>
                <w:sz w:val="30"/>
                <w:szCs w:val="30"/>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3</w:t>
            </w:r>
          </w:p>
        </w:tc>
        <w:tc>
          <w:tcPr>
            <w:tcW w:w="957"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南通能达建设投资有限公司</w:t>
            </w:r>
          </w:p>
        </w:tc>
        <w:tc>
          <w:tcPr>
            <w:tcW w:w="142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03岗位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建筑工程</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高级主管</w:t>
            </w:r>
          </w:p>
        </w:tc>
        <w:tc>
          <w:tcPr>
            <w:tcW w:w="191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r>
              <w:rPr>
                <w:rFonts w:hint="eastAsia" w:ascii="仿宋_GB2312" w:hAnsi="黑体" w:eastAsia="仿宋_GB2312" w:cs="宋体"/>
                <w:bCs/>
                <w:kern w:val="0"/>
                <w:sz w:val="28"/>
                <w:szCs w:val="28"/>
                <w:vertAlign w:val="baseline"/>
                <w:lang w:val="en-US" w:eastAsia="zh-CN"/>
              </w:rPr>
              <w:t>40周岁以下（1980年11月1日以后出生）</w:t>
            </w: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1</w:t>
            </w:r>
          </w:p>
        </w:tc>
        <w:tc>
          <w:tcPr>
            <w:tcW w:w="138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全日制本科及以上</w:t>
            </w: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建筑工程类</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highlight w:val="none"/>
                <w:vertAlign w:val="baseline"/>
              </w:rPr>
            </w:pPr>
            <w:r>
              <w:rPr>
                <w:rFonts w:hint="eastAsia" w:ascii="仿宋_GB2312" w:hAnsi="仿宋_GB2312" w:eastAsia="仿宋_GB2312" w:cs="仿宋_GB2312"/>
                <w:color w:val="000000"/>
                <w:kern w:val="0"/>
                <w:sz w:val="28"/>
                <w:szCs w:val="28"/>
                <w:highlight w:val="none"/>
                <w:lang w:val="en-US" w:eastAsia="zh-CN"/>
              </w:rPr>
              <w:t>具有10年以上工作经历，</w:t>
            </w:r>
            <w:r>
              <w:rPr>
                <w:rFonts w:hint="eastAsia" w:ascii="仿宋_GB2312" w:hAnsi="黑体" w:eastAsia="仿宋_GB2312" w:cs="宋体"/>
                <w:bCs/>
                <w:kern w:val="0"/>
                <w:sz w:val="28"/>
                <w:szCs w:val="28"/>
                <w:highlight w:val="none"/>
                <w:vertAlign w:val="baseline"/>
              </w:rPr>
              <w:t>具有工程类中级工程师职称，从事建筑工程施工工作5年以上。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4</w:t>
            </w:r>
          </w:p>
        </w:tc>
        <w:tc>
          <w:tcPr>
            <w:tcW w:w="95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142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04岗位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安装高级主管</w:t>
            </w:r>
          </w:p>
        </w:tc>
        <w:tc>
          <w:tcPr>
            <w:tcW w:w="191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1</w:t>
            </w:r>
          </w:p>
        </w:tc>
        <w:tc>
          <w:tcPr>
            <w:tcW w:w="138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机电控制类、建筑工程类</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highlight w:val="none"/>
                <w:vertAlign w:val="baseline"/>
              </w:rPr>
            </w:pPr>
            <w:r>
              <w:rPr>
                <w:rFonts w:hint="eastAsia" w:ascii="仿宋_GB2312" w:hAnsi="仿宋_GB2312" w:eastAsia="仿宋_GB2312" w:cs="仿宋_GB2312"/>
                <w:color w:val="000000"/>
                <w:kern w:val="0"/>
                <w:sz w:val="28"/>
                <w:szCs w:val="28"/>
                <w:highlight w:val="none"/>
                <w:lang w:val="en-US" w:eastAsia="zh-CN"/>
              </w:rPr>
              <w:t>具有10年以上工作经历，</w:t>
            </w:r>
            <w:r>
              <w:rPr>
                <w:rFonts w:hint="eastAsia" w:ascii="仿宋_GB2312" w:hAnsi="黑体" w:eastAsia="仿宋_GB2312" w:cs="宋体"/>
                <w:bCs/>
                <w:kern w:val="0"/>
                <w:sz w:val="28"/>
                <w:szCs w:val="28"/>
                <w:highlight w:val="none"/>
                <w:vertAlign w:val="baseline"/>
              </w:rPr>
              <w:t>具有相关专业中级工程师职称，从事建筑工程施工工作5年以上。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5</w:t>
            </w:r>
          </w:p>
        </w:tc>
        <w:tc>
          <w:tcPr>
            <w:tcW w:w="95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142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05岗位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市政高级主管</w:t>
            </w:r>
          </w:p>
        </w:tc>
        <w:tc>
          <w:tcPr>
            <w:tcW w:w="191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2</w:t>
            </w:r>
          </w:p>
        </w:tc>
        <w:tc>
          <w:tcPr>
            <w:tcW w:w="138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交通工程类、建筑工程类</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highlight w:val="none"/>
                <w:vertAlign w:val="baseline"/>
              </w:rPr>
            </w:pPr>
            <w:r>
              <w:rPr>
                <w:rFonts w:hint="eastAsia" w:ascii="仿宋_GB2312" w:hAnsi="仿宋_GB2312" w:eastAsia="仿宋_GB2312" w:cs="仿宋_GB2312"/>
                <w:color w:val="000000"/>
                <w:kern w:val="0"/>
                <w:sz w:val="28"/>
                <w:szCs w:val="28"/>
                <w:highlight w:val="none"/>
                <w:lang w:val="en-US" w:eastAsia="zh-CN"/>
              </w:rPr>
              <w:t>具有10年以上工作经历，</w:t>
            </w:r>
            <w:r>
              <w:rPr>
                <w:rFonts w:hint="eastAsia" w:ascii="仿宋_GB2312" w:hAnsi="黑体" w:eastAsia="仿宋_GB2312" w:cs="宋体"/>
                <w:bCs/>
                <w:kern w:val="0"/>
                <w:sz w:val="28"/>
                <w:szCs w:val="28"/>
                <w:highlight w:val="none"/>
                <w:vertAlign w:val="baseline"/>
              </w:rPr>
              <w:t>具有工程类中级工程师职称，从事市政工程施工工作5年以上。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72"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6</w:t>
            </w:r>
          </w:p>
        </w:tc>
        <w:tc>
          <w:tcPr>
            <w:tcW w:w="95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142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06岗位</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安全高级主管</w:t>
            </w:r>
          </w:p>
        </w:tc>
        <w:tc>
          <w:tcPr>
            <w:tcW w:w="191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1</w:t>
            </w:r>
          </w:p>
        </w:tc>
        <w:tc>
          <w:tcPr>
            <w:tcW w:w="138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黑体" w:eastAsia="仿宋_GB2312" w:cs="宋体"/>
                <w:bCs/>
                <w:kern w:val="0"/>
                <w:sz w:val="28"/>
                <w:szCs w:val="28"/>
                <w:vertAlign w:val="baseline"/>
              </w:rPr>
            </w:pPr>
          </w:p>
        </w:tc>
        <w:tc>
          <w:tcPr>
            <w:tcW w:w="165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黑体" w:eastAsia="仿宋_GB2312" w:cs="宋体"/>
                <w:bCs/>
                <w:kern w:val="0"/>
                <w:sz w:val="28"/>
                <w:szCs w:val="28"/>
                <w:vertAlign w:val="baseline"/>
                <w:lang w:val="en-US" w:eastAsia="zh-CN"/>
              </w:rPr>
            </w:pPr>
            <w:r>
              <w:rPr>
                <w:rFonts w:hint="eastAsia" w:ascii="仿宋_GB2312" w:hAnsi="黑体" w:eastAsia="仿宋_GB2312" w:cs="宋体"/>
                <w:bCs/>
                <w:kern w:val="0"/>
                <w:sz w:val="28"/>
                <w:szCs w:val="28"/>
                <w:vertAlign w:val="baseline"/>
                <w:lang w:val="en-US" w:eastAsia="zh-CN"/>
              </w:rPr>
              <w:t>安全生产类、交通工程类、建筑工程类</w:t>
            </w:r>
          </w:p>
        </w:tc>
        <w:tc>
          <w:tcPr>
            <w:tcW w:w="6057"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黑体" w:eastAsia="仿宋_GB2312" w:cs="宋体"/>
                <w:bCs/>
                <w:kern w:val="0"/>
                <w:sz w:val="28"/>
                <w:szCs w:val="28"/>
                <w:highlight w:val="none"/>
                <w:vertAlign w:val="baseline"/>
              </w:rPr>
            </w:pPr>
            <w:r>
              <w:rPr>
                <w:rFonts w:hint="eastAsia" w:ascii="仿宋_GB2312" w:hAnsi="仿宋_GB2312" w:eastAsia="仿宋_GB2312" w:cs="仿宋_GB2312"/>
                <w:color w:val="000000"/>
                <w:kern w:val="0"/>
                <w:sz w:val="28"/>
                <w:szCs w:val="28"/>
                <w:highlight w:val="none"/>
                <w:lang w:val="en-US" w:eastAsia="zh-CN"/>
              </w:rPr>
              <w:t>具有10年以上工作经历，</w:t>
            </w:r>
            <w:r>
              <w:rPr>
                <w:rFonts w:hint="eastAsia" w:ascii="仿宋_GB2312" w:hAnsi="黑体" w:eastAsia="仿宋_GB2312" w:cs="宋体"/>
                <w:bCs/>
                <w:kern w:val="0"/>
                <w:sz w:val="28"/>
                <w:szCs w:val="28"/>
                <w:highlight w:val="none"/>
                <w:vertAlign w:val="baseline"/>
              </w:rPr>
              <w:t>具有相关专业中级工程师职称，从事建筑、市政、交通工程安全管理工作5年以上。</w:t>
            </w:r>
          </w:p>
        </w:tc>
      </w:tr>
    </w:tbl>
    <w:p>
      <w:pPr>
        <w:widowControl/>
        <w:spacing w:line="554" w:lineRule="exact"/>
        <w:jc w:val="left"/>
        <w:rPr>
          <w:rFonts w:hint="eastAsia" w:ascii="仿宋_GB2312" w:hAnsi="黑体" w:eastAsia="仿宋_GB2312" w:cs="宋体"/>
          <w:bCs/>
          <w:kern w:val="0"/>
          <w:sz w:val="32"/>
          <w:szCs w:val="32"/>
        </w:rPr>
      </w:pPr>
    </w:p>
    <w:p>
      <w:pPr>
        <w:widowControl/>
        <w:spacing w:line="554" w:lineRule="exact"/>
        <w:jc w:val="left"/>
        <w:rPr>
          <w:rFonts w:hint="eastAsia" w:ascii="仿宋_GB2312" w:hAnsi="黑体" w:eastAsia="仿宋_GB2312" w:cs="宋体"/>
          <w:bCs/>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C610A"/>
    <w:rsid w:val="00302E8E"/>
    <w:rsid w:val="007948DF"/>
    <w:rsid w:val="00801591"/>
    <w:rsid w:val="008432F8"/>
    <w:rsid w:val="008A55EF"/>
    <w:rsid w:val="00B82042"/>
    <w:rsid w:val="00CC187E"/>
    <w:rsid w:val="00CD5267"/>
    <w:rsid w:val="00D93121"/>
    <w:rsid w:val="00EC5CA7"/>
    <w:rsid w:val="00F50994"/>
    <w:rsid w:val="00F67DA2"/>
    <w:rsid w:val="00FE631F"/>
    <w:rsid w:val="02FA4684"/>
    <w:rsid w:val="041B4C1B"/>
    <w:rsid w:val="045B6D64"/>
    <w:rsid w:val="051C6B7E"/>
    <w:rsid w:val="0A976852"/>
    <w:rsid w:val="0B5F6EE5"/>
    <w:rsid w:val="0DC2042F"/>
    <w:rsid w:val="0F8E04F1"/>
    <w:rsid w:val="118C2217"/>
    <w:rsid w:val="14A471C6"/>
    <w:rsid w:val="1AE96E6A"/>
    <w:rsid w:val="1EF83798"/>
    <w:rsid w:val="20AE11F9"/>
    <w:rsid w:val="223815E6"/>
    <w:rsid w:val="23474856"/>
    <w:rsid w:val="24E26161"/>
    <w:rsid w:val="276747CA"/>
    <w:rsid w:val="2956223C"/>
    <w:rsid w:val="29AC24E7"/>
    <w:rsid w:val="2B14734E"/>
    <w:rsid w:val="2D0B688C"/>
    <w:rsid w:val="307730B1"/>
    <w:rsid w:val="3158741A"/>
    <w:rsid w:val="340E6E31"/>
    <w:rsid w:val="353540A4"/>
    <w:rsid w:val="360B086F"/>
    <w:rsid w:val="370B6E8C"/>
    <w:rsid w:val="3B7C6CC7"/>
    <w:rsid w:val="3E39443F"/>
    <w:rsid w:val="3F4C2CDC"/>
    <w:rsid w:val="3F731F88"/>
    <w:rsid w:val="42A25E96"/>
    <w:rsid w:val="45D126F4"/>
    <w:rsid w:val="47F86FB9"/>
    <w:rsid w:val="4BA34F79"/>
    <w:rsid w:val="4E30147A"/>
    <w:rsid w:val="507F0122"/>
    <w:rsid w:val="52111F44"/>
    <w:rsid w:val="54297DE7"/>
    <w:rsid w:val="55EA0994"/>
    <w:rsid w:val="56070CF0"/>
    <w:rsid w:val="59DC1BD0"/>
    <w:rsid w:val="5A363066"/>
    <w:rsid w:val="5BFF03B7"/>
    <w:rsid w:val="5D936DE0"/>
    <w:rsid w:val="60244EBA"/>
    <w:rsid w:val="60814D4B"/>
    <w:rsid w:val="63526A3A"/>
    <w:rsid w:val="645D59F3"/>
    <w:rsid w:val="647C610A"/>
    <w:rsid w:val="6A236A7D"/>
    <w:rsid w:val="6A320E03"/>
    <w:rsid w:val="6DDF35A3"/>
    <w:rsid w:val="6DF4034D"/>
    <w:rsid w:val="71C91D68"/>
    <w:rsid w:val="744219CA"/>
    <w:rsid w:val="74E73722"/>
    <w:rsid w:val="76A02A93"/>
    <w:rsid w:val="7E31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UserStyle_0"/>
    <w:qFormat/>
    <w:uiPriority w:val="0"/>
    <w:rPr>
      <w:rFonts w:ascii="Tahoma" w:hAnsi="Tahoma" w:eastAsia="宋体"/>
      <w:sz w:val="22"/>
      <w:szCs w:val="22"/>
      <w:lang w:val="en-US" w:eastAsia="zh-CN" w:bidi="ar-SA"/>
    </w:rPr>
  </w:style>
  <w:style w:type="paragraph" w:customStyle="1" w:styleId="12">
    <w:name w:val="Char Char Char Char Char Char Char Char Char Char Char1 Char"/>
    <w:basedOn w:val="13"/>
    <w:qFormat/>
    <w:uiPriority w:val="0"/>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UserStyle_5"/>
    <w:qFormat/>
    <w:uiPriority w:val="0"/>
    <w:pPr>
      <w:jc w:val="both"/>
      <w:textAlignment w:val="baseline"/>
    </w:pPr>
    <w:rPr>
      <w:rFonts w:ascii="Calibri" w:hAnsi="Calibri" w:eastAsia="宋体" w:cstheme="minorBidi"/>
      <w:kern w:val="2"/>
      <w:sz w:val="21"/>
      <w:szCs w:val="24"/>
      <w:lang w:val="en-US" w:eastAsia="zh-CN" w:bidi="ar-SA"/>
    </w:rPr>
  </w:style>
  <w:style w:type="character" w:customStyle="1" w:styleId="15">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6">
    <w:name w:val="页眉 Char"/>
    <w:basedOn w:val="8"/>
    <w:link w:val="4"/>
    <w:qFormat/>
    <w:uiPriority w:val="0"/>
    <w:rPr>
      <w:rFonts w:asciiTheme="minorHAnsi" w:hAnsiTheme="minorHAnsi" w:eastAsiaTheme="minorEastAsia" w:cstheme="minorBidi"/>
      <w:kern w:val="2"/>
      <w:sz w:val="18"/>
      <w:szCs w:val="18"/>
    </w:rPr>
  </w:style>
  <w:style w:type="character" w:customStyle="1" w:styleId="17">
    <w:name w:val="font5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229</Words>
  <Characters>1310</Characters>
  <Lines>10</Lines>
  <Paragraphs>3</Paragraphs>
  <TotalTime>2</TotalTime>
  <ScaleCrop>false</ScaleCrop>
  <LinksUpToDate>false</LinksUpToDate>
  <CharactersWithSpaces>1536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2020-11-23T02:52:00Z</dcterms:created>
  <dc:creator>登登野</dc:creator>
  <cp:lastModifiedBy>Administrator</cp:lastModifiedBy>
  <cp:lastPrinted>2020-11-23T04:09:00Z</cp:lastPrinted>
  <dcterms:modified xsi:type="dcterms:W3CDTF">2020-11-26T08:11:35Z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ribbonExt">
    <vt:lpwstr>{"WPSExtOfficeTab":{"OnGetEnabled":false,"OnGetVisible":false}}</vt:lpwstr>
  </property>
</Properties>
</file>