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ascii="微软雅黑" w:hAnsi="微软雅黑" w:eastAsia="微软雅黑" w:cs="微软雅黑"/>
          <w:sz w:val="18"/>
          <w:szCs w:val="18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Fonts w:hint="eastAsia" w:ascii="微软雅黑" w:hAnsi="微软雅黑" w:eastAsia="微软雅黑" w:cs="微软雅黑"/>
          <w:sz w:val="18"/>
          <w:szCs w:val="18"/>
        </w:rPr>
        <w:t>各乡镇（街道）招聘名额分配表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2"/>
        <w:gridCol w:w="1944"/>
        <w:gridCol w:w="2016"/>
        <w:gridCol w:w="13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乡镇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村数量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拟招聘人数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郯城街道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114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马头镇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（含经济开发区）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重坊镇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李庄镇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杨集镇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港上镇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高峰头镇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庙山镇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沙墩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胜利镇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新村开发区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花园镇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归昌乡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红花镇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泉源镇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（含马陵山景区）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合计：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616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bdr w:val="none" w:color="auto" w:sz="0" w:space="0"/>
              </w:rPr>
              <w:t>63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B3763"/>
    <w:rsid w:val="59BB3763"/>
    <w:rsid w:val="6FD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2E2C2C"/>
      <w:u w:val="none"/>
      <w:bdr w:val="none" w:color="auto" w:sz="0" w:space="0"/>
    </w:rPr>
  </w:style>
  <w:style w:type="character" w:styleId="6">
    <w:name w:val="Hyperlink"/>
    <w:basedOn w:val="4"/>
    <w:uiPriority w:val="0"/>
    <w:rPr>
      <w:color w:val="2E2C2C"/>
      <w:u w:val="none"/>
      <w:bdr w:val="none" w:color="auto" w:sz="0" w:space="0"/>
    </w:rPr>
  </w:style>
  <w:style w:type="character" w:customStyle="1" w:styleId="7">
    <w:name w:val="zyname"/>
    <w:basedOn w:val="4"/>
    <w:uiPriority w:val="0"/>
    <w:rPr>
      <w:sz w:val="21"/>
      <w:szCs w:val="21"/>
      <w:bdr w:val="none" w:color="auto" w:sz="0" w:space="0"/>
      <w:shd w:val="clear" w:fill="008BE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2020-11-09T05:41:00Z</dcterms:created>
  <dc:creator>ぺ灬cc果冻ル</dc:creator>
  <cp:lastModifiedBy>ぺ灬cc果冻ル</cp:lastModifiedBy>
  <dcterms:modified xsi:type="dcterms:W3CDTF">2020-11-09T05:44:05Z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