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D0" w:rsidRPr="00B51AD0" w:rsidRDefault="00B51AD0" w:rsidP="00B51AD0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vertAnchor="page" w:horzAnchor="margin" w:tblpXSpec="center" w:tblpY="2101"/>
        <w:tblW w:w="106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  <w:gridCol w:w="1039"/>
        <w:gridCol w:w="692"/>
        <w:gridCol w:w="1193"/>
        <w:gridCol w:w="704"/>
        <w:gridCol w:w="790"/>
        <w:gridCol w:w="972"/>
        <w:gridCol w:w="568"/>
        <w:gridCol w:w="839"/>
        <w:gridCol w:w="519"/>
        <w:gridCol w:w="1454"/>
        <w:gridCol w:w="680"/>
      </w:tblGrid>
      <w:tr w:rsidR="00B51AD0" w:rsidRPr="00B51AD0" w:rsidTr="00B51AD0">
        <w:trPr>
          <w:trHeight w:val="732"/>
        </w:trPr>
        <w:tc>
          <w:tcPr>
            <w:tcW w:w="10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432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36"/>
                <w:szCs w:val="36"/>
              </w:rPr>
              <w:t>西宁市文化旅游广电局考核聘用人员计划表</w:t>
            </w:r>
          </w:p>
        </w:tc>
      </w:tr>
      <w:tr w:rsidR="00B51AD0" w:rsidRPr="00B51AD0" w:rsidTr="00B51AD0">
        <w:trPr>
          <w:trHeight w:val="1237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主管部门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事业（用人）单位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招聘单位空编数</w:t>
            </w:r>
          </w:p>
        </w:tc>
        <w:tc>
          <w:tcPr>
            <w:tcW w:w="11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招聘岗位类别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招聘岗位空岗数</w:t>
            </w: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岗位名称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专业</w:t>
            </w:r>
          </w:p>
        </w:tc>
        <w:tc>
          <w:tcPr>
            <w:tcW w:w="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招聘</w:t>
            </w:r>
          </w:p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人数</w:t>
            </w:r>
          </w:p>
        </w:tc>
        <w:tc>
          <w:tcPr>
            <w:tcW w:w="8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学历  要求</w:t>
            </w:r>
          </w:p>
        </w:tc>
        <w:tc>
          <w:tcPr>
            <w:tcW w:w="5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招聘范围</w:t>
            </w:r>
          </w:p>
        </w:tc>
        <w:tc>
          <w:tcPr>
            <w:tcW w:w="14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资格条件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 </w:t>
            </w:r>
          </w:p>
          <w:p w:rsidR="00B51AD0" w:rsidRPr="00B51AD0" w:rsidRDefault="00B51AD0" w:rsidP="00B51AD0">
            <w:pPr>
              <w:adjustRightInd/>
              <w:snapToGrid/>
              <w:spacing w:after="0" w:line="195" w:lineRule="atLeast"/>
              <w:textAlignment w:val="center"/>
              <w:rPr>
                <w:rFonts w:ascii="微软雅黑" w:hAnsi="微软雅黑" w:cs="宋体" w:hint="eastAsia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 </w:t>
            </w:r>
          </w:p>
          <w:p w:rsidR="00B51AD0" w:rsidRPr="00B51AD0" w:rsidRDefault="00B51AD0" w:rsidP="00B51AD0">
            <w:pPr>
              <w:adjustRightInd/>
              <w:snapToGrid/>
              <w:spacing w:after="0" w:line="195" w:lineRule="atLeast"/>
              <w:ind w:firstLine="210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>
              <w:rPr>
                <w:rFonts w:ascii="微软雅黑" w:hAnsi="微软雅黑" w:cs="宋体"/>
                <w:b/>
                <w:bCs/>
                <w:noProof/>
                <w:color w:val="131313"/>
                <w:sz w:val="23"/>
                <w:szCs w:val="23"/>
              </w:rPr>
              <w:drawing>
                <wp:inline distT="0" distB="0" distL="0" distR="0">
                  <wp:extent cx="9525" cy="142875"/>
                  <wp:effectExtent l="0" t="0" r="0" b="0"/>
                  <wp:docPr id="1" name="图片 1" descr="http://www.qhpta.com/ncms/frame/plugins/ueditor/themes/defaul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hpta.com/ncms/frame/plugins/ueditor/themes/defaul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3"/>
              </w:rPr>
              <w:t>备注</w:t>
            </w:r>
          </w:p>
        </w:tc>
      </w:tr>
      <w:tr w:rsidR="00B51AD0" w:rsidRPr="00B51AD0" w:rsidTr="00B51AD0">
        <w:trPr>
          <w:trHeight w:val="1237"/>
        </w:trPr>
        <w:tc>
          <w:tcPr>
            <w:tcW w:w="1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西宁市文化旅游广电局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西宁画院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专业技术岗位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美术师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中国画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研究生及以上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全国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0"/>
                <w:szCs w:val="20"/>
              </w:rPr>
              <w:t>40周岁以下，中国画</w:t>
            </w: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0"/>
              </w:rPr>
              <w:t>人物</w:t>
            </w:r>
            <w:r w:rsidRPr="00B51AD0">
              <w:rPr>
                <w:rFonts w:ascii="宋体" w:eastAsia="宋体" w:hAnsi="宋体" w:cs="宋体" w:hint="eastAsia"/>
                <w:color w:val="131313"/>
                <w:sz w:val="20"/>
                <w:szCs w:val="20"/>
              </w:rPr>
              <w:t>方向。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>
              <w:rPr>
                <w:rFonts w:ascii="微软雅黑" w:hAnsi="微软雅黑" w:cs="宋体"/>
                <w:noProof/>
                <w:color w:val="131313"/>
                <w:sz w:val="23"/>
                <w:szCs w:val="23"/>
              </w:rPr>
              <w:drawing>
                <wp:inline distT="0" distB="0" distL="0" distR="0">
                  <wp:extent cx="9525" cy="9525"/>
                  <wp:effectExtent l="0" t="0" r="0" b="0"/>
                  <wp:docPr id="2" name="图片 2" descr="http://www.qhpta.com/ncms/frame/plugins/ueditor/themes/defaul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qhpta.com/ncms/frame/plugins/ueditor/themes/defaul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 </w:t>
            </w:r>
          </w:p>
        </w:tc>
      </w:tr>
      <w:tr w:rsidR="00B51AD0" w:rsidRPr="00B51AD0" w:rsidTr="00B51AD0">
        <w:trPr>
          <w:trHeight w:val="1237"/>
        </w:trPr>
        <w:tc>
          <w:tcPr>
            <w:tcW w:w="1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西宁市文化旅游广电局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西宁画院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专业技术岗位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美术师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中国画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研究生及以上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全国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0"/>
                <w:szCs w:val="20"/>
              </w:rPr>
              <w:t>40周岁以下，中国画</w:t>
            </w:r>
            <w:r w:rsidRPr="00B51AD0">
              <w:rPr>
                <w:rFonts w:ascii="宋体" w:eastAsia="宋体" w:hAnsi="宋体" w:cs="宋体" w:hint="eastAsia"/>
                <w:b/>
                <w:bCs/>
                <w:color w:val="131313"/>
                <w:sz w:val="20"/>
              </w:rPr>
              <w:t>花鸟</w:t>
            </w:r>
            <w:r w:rsidRPr="00B51AD0">
              <w:rPr>
                <w:rFonts w:ascii="宋体" w:eastAsia="宋体" w:hAnsi="宋体" w:cs="宋体" w:hint="eastAsia"/>
                <w:color w:val="131313"/>
                <w:sz w:val="20"/>
                <w:szCs w:val="20"/>
              </w:rPr>
              <w:t>方向。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B51AD0" w:rsidRPr="00B51AD0" w:rsidTr="00B51AD0">
        <w:trPr>
          <w:trHeight w:val="1237"/>
        </w:trPr>
        <w:tc>
          <w:tcPr>
            <w:tcW w:w="1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 w:line="195" w:lineRule="atLeast"/>
              <w:jc w:val="center"/>
              <w:textAlignment w:val="center"/>
              <w:rPr>
                <w:rFonts w:ascii="微软雅黑" w:hAnsi="微软雅黑" w:cs="宋体"/>
                <w:color w:val="131313"/>
                <w:sz w:val="21"/>
                <w:szCs w:val="21"/>
              </w:rPr>
            </w:pPr>
            <w:r w:rsidRPr="00B51AD0">
              <w:rPr>
                <w:rFonts w:ascii="宋体" w:eastAsia="宋体" w:hAnsi="宋体" w:cs="宋体" w:hint="eastAsia"/>
                <w:color w:val="131313"/>
                <w:sz w:val="23"/>
                <w:szCs w:val="23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1AD0" w:rsidRPr="00B51AD0" w:rsidRDefault="00B51AD0" w:rsidP="00B51AD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</w:tbl>
    <w:p w:rsidR="00B51AD0" w:rsidRPr="00B51AD0" w:rsidRDefault="00B51AD0" w:rsidP="00B51AD0">
      <w:pPr>
        <w:shd w:val="clear" w:color="auto" w:fill="FFFFFF"/>
        <w:adjustRightInd/>
        <w:snapToGrid/>
        <w:spacing w:after="0" w:line="570" w:lineRule="atLeast"/>
        <w:rPr>
          <w:rFonts w:ascii="微软雅黑" w:hAnsi="微软雅黑" w:cs="宋体"/>
          <w:color w:val="131313"/>
          <w:sz w:val="21"/>
          <w:szCs w:val="21"/>
        </w:rPr>
      </w:pPr>
      <w:r w:rsidRPr="00B51AD0">
        <w:rPr>
          <w:rFonts w:ascii="Calibri" w:hAnsi="Calibri" w:cs="Calibri"/>
          <w:color w:val="131313"/>
          <w:sz w:val="32"/>
          <w:szCs w:val="32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51AD0"/>
    <w:rsid w:val="00323B43"/>
    <w:rsid w:val="003D37D8"/>
    <w:rsid w:val="004151E7"/>
    <w:rsid w:val="004358AB"/>
    <w:rsid w:val="0064020C"/>
    <w:rsid w:val="008811B0"/>
    <w:rsid w:val="008B7726"/>
    <w:rsid w:val="00B51AD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B51A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B51AD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51A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2020-09-16T01:15:00Z</dcterms:created>
  <dcterms:modified xsi:type="dcterms:W3CDTF">2020-09-16T01:16:00Z</dcterms:modified>
</cp:coreProperties>
</file>