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台州市商贸核心区开发建设投资有限公司及下属子公司招聘岗位表</w:t>
      </w:r>
    </w:p>
    <w:tbl>
      <w:tblPr>
        <w:tblStyle w:val="6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567"/>
        <w:gridCol w:w="1418"/>
        <w:gridCol w:w="1842"/>
        <w:gridCol w:w="2067"/>
        <w:gridCol w:w="6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专业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年龄</w:t>
            </w:r>
          </w:p>
        </w:tc>
        <w:tc>
          <w:tcPr>
            <w:tcW w:w="6510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/>
                <w:b/>
                <w:spacing w:val="-10"/>
              </w:rPr>
            </w:pPr>
            <w:r>
              <w:rPr>
                <w:rFonts w:hint="eastAsia" w:ascii="仿宋_GB2312" w:eastAsia="仿宋_GB2312"/>
                <w:b/>
                <w:spacing w:val="-1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党务（文秘）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不限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1990年7月31日以后出生</w:t>
            </w:r>
          </w:p>
        </w:tc>
        <w:tc>
          <w:tcPr>
            <w:tcW w:w="651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原则上为中共党员，有较强的公文写作能力、管理协调能力，具有行政事业单位文秘、党务工作经验者优先。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人力资源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不限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1990年7月31日以后出生</w:t>
            </w:r>
          </w:p>
        </w:tc>
        <w:tc>
          <w:tcPr>
            <w:tcW w:w="651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有人力资源从业经验者优先。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企划宣传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不限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1990年7月31日以后出生</w:t>
            </w:r>
          </w:p>
        </w:tc>
        <w:tc>
          <w:tcPr>
            <w:tcW w:w="651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有传媒类、公众号营销或宣传报道写作经验者优先。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主管会计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全日制大专及以上学历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审计、会计、财务管理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</w:rPr>
              <w:t>1975年7月31日以后出生</w:t>
            </w:r>
          </w:p>
        </w:tc>
        <w:tc>
          <w:tcPr>
            <w:tcW w:w="6510" w:type="dxa"/>
            <w:vAlign w:val="center"/>
          </w:tcPr>
          <w:p>
            <w:pPr>
              <w:widowControl w:val="0"/>
              <w:tabs>
                <w:tab w:val="left" w:pos="0"/>
              </w:tabs>
              <w:adjustRightInd/>
              <w:snapToGrid/>
              <w:spacing w:line="360" w:lineRule="auto"/>
              <w:rPr>
                <w:rFonts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</w:rPr>
              <w:t>5年以上总账会计工作经历，能处理全套账务，记账、编报、报税，熟悉税务知识；熟练使用Word、Excel等办公软件；具备中级会计师职称；有建筑业或房地产业经验优先；有税务师证书者优先;具备吃苦耐劳的精神，有责任心,有上进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融资专员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投资、金融、法律、管理等相关专业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1975年7月31日以后出生</w:t>
            </w:r>
          </w:p>
        </w:tc>
        <w:tc>
          <w:tcPr>
            <w:tcW w:w="6510" w:type="dxa"/>
            <w:vAlign w:val="center"/>
          </w:tcPr>
          <w:p>
            <w:pPr>
              <w:widowControl w:val="0"/>
              <w:tabs>
                <w:tab w:val="left" w:pos="0"/>
              </w:tabs>
              <w:adjustRightInd/>
              <w:snapToGrid/>
              <w:spacing w:line="360" w:lineRule="auto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</w:rPr>
              <w:t>银行、基金、信托、证券、担保等行业5年以上工作经历；具有扎实的金融专业知识，了解相关金融政策，熟悉融资业务流程;有银行从业资格证书或初级会计以上职称者优先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项目前期管理岗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规划、土木工程相关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1980年7月31日以后出生</w:t>
            </w:r>
          </w:p>
        </w:tc>
        <w:tc>
          <w:tcPr>
            <w:tcW w:w="651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助理工程师及以上职称；会CAD制图，从事项目前期手续办理工作三年以上。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工程造价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管理员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全日制本科及以上学历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土木工程、工程管理等相关专业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75</w:t>
            </w:r>
            <w:r>
              <w:rPr>
                <w:rFonts w:hint="eastAsia" w:ascii="仿宋_GB2312" w:hAnsi="仿宋" w:eastAsia="仿宋_GB2312"/>
              </w:rPr>
              <w:t>年7月31日以后出生</w:t>
            </w:r>
          </w:p>
        </w:tc>
        <w:tc>
          <w:tcPr>
            <w:tcW w:w="651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助理工程师及以上职称;从事工程建设、安装预决算等相关工作三年以上；具有中级职称优先考虑。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工程现场管理</w:t>
            </w:r>
          </w:p>
        </w:tc>
        <w:tc>
          <w:tcPr>
            <w:tcW w:w="5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全日制大专以上学历</w:t>
            </w:r>
          </w:p>
        </w:tc>
        <w:tc>
          <w:tcPr>
            <w:tcW w:w="1842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工程类专业</w:t>
            </w:r>
          </w:p>
        </w:tc>
        <w:tc>
          <w:tcPr>
            <w:tcW w:w="2067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19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75</w:t>
            </w:r>
            <w:r>
              <w:rPr>
                <w:rFonts w:hint="eastAsia" w:ascii="仿宋_GB2312" w:hAnsi="仿宋" w:eastAsia="仿宋_GB2312"/>
              </w:rPr>
              <w:t>年7月31日以后出生</w:t>
            </w:r>
            <w:bookmarkStart w:id="0" w:name="_GoBack"/>
            <w:bookmarkEnd w:id="0"/>
          </w:p>
        </w:tc>
        <w:tc>
          <w:tcPr>
            <w:tcW w:w="6510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具备市政公用工程或房建二级注册建造师证书，带安全B证，具有三年以上工程现场管理经验</w:t>
            </w:r>
            <w:r>
              <w:rPr>
                <w:rFonts w:hint="eastAsia" w:ascii="仿宋_GB2312" w:hAnsi="仿宋" w:eastAsia="仿宋_GB2312"/>
                <w:lang w:eastAsia="zh-CN"/>
              </w:rPr>
              <w:t>。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00"/>
    <w:rsid w:val="00020FCC"/>
    <w:rsid w:val="000604FB"/>
    <w:rsid w:val="000A1310"/>
    <w:rsid w:val="000A5D7F"/>
    <w:rsid w:val="00116361"/>
    <w:rsid w:val="001534A6"/>
    <w:rsid w:val="001D6609"/>
    <w:rsid w:val="002325BE"/>
    <w:rsid w:val="002D4358"/>
    <w:rsid w:val="002F1B64"/>
    <w:rsid w:val="00367D4F"/>
    <w:rsid w:val="003846B0"/>
    <w:rsid w:val="005A5A61"/>
    <w:rsid w:val="005E7F86"/>
    <w:rsid w:val="005F6BDB"/>
    <w:rsid w:val="00644910"/>
    <w:rsid w:val="006C26E2"/>
    <w:rsid w:val="006C3875"/>
    <w:rsid w:val="006D7D00"/>
    <w:rsid w:val="006F01E1"/>
    <w:rsid w:val="007566DF"/>
    <w:rsid w:val="0079397B"/>
    <w:rsid w:val="007A3E01"/>
    <w:rsid w:val="007F0B32"/>
    <w:rsid w:val="007F7E9D"/>
    <w:rsid w:val="008046FF"/>
    <w:rsid w:val="00864306"/>
    <w:rsid w:val="00870549"/>
    <w:rsid w:val="00897033"/>
    <w:rsid w:val="008C2A5F"/>
    <w:rsid w:val="00947E4E"/>
    <w:rsid w:val="00963A10"/>
    <w:rsid w:val="009C0633"/>
    <w:rsid w:val="00A57BE3"/>
    <w:rsid w:val="00A65BA6"/>
    <w:rsid w:val="00A77C6E"/>
    <w:rsid w:val="00B02A02"/>
    <w:rsid w:val="00B1176D"/>
    <w:rsid w:val="00B77961"/>
    <w:rsid w:val="00BA410E"/>
    <w:rsid w:val="00C62942"/>
    <w:rsid w:val="00D30F6E"/>
    <w:rsid w:val="00DC6AAE"/>
    <w:rsid w:val="00DE2FC0"/>
    <w:rsid w:val="00DF57A0"/>
    <w:rsid w:val="00E105E8"/>
    <w:rsid w:val="00E67007"/>
    <w:rsid w:val="00ED5255"/>
    <w:rsid w:val="014758EF"/>
    <w:rsid w:val="01EF599F"/>
    <w:rsid w:val="020C0E48"/>
    <w:rsid w:val="02285A4B"/>
    <w:rsid w:val="027752D0"/>
    <w:rsid w:val="03BF13E8"/>
    <w:rsid w:val="047C0294"/>
    <w:rsid w:val="05120387"/>
    <w:rsid w:val="05FD43ED"/>
    <w:rsid w:val="06B31B19"/>
    <w:rsid w:val="06F672BA"/>
    <w:rsid w:val="07073482"/>
    <w:rsid w:val="075B17C7"/>
    <w:rsid w:val="08BF244C"/>
    <w:rsid w:val="093C28A0"/>
    <w:rsid w:val="0A551947"/>
    <w:rsid w:val="0ABF1258"/>
    <w:rsid w:val="0D0D522B"/>
    <w:rsid w:val="0E1A1649"/>
    <w:rsid w:val="109E7FD3"/>
    <w:rsid w:val="11726C16"/>
    <w:rsid w:val="16231590"/>
    <w:rsid w:val="164C1385"/>
    <w:rsid w:val="16740661"/>
    <w:rsid w:val="1B0341A7"/>
    <w:rsid w:val="1BD47ED2"/>
    <w:rsid w:val="1CAC6F3B"/>
    <w:rsid w:val="1DFF27D8"/>
    <w:rsid w:val="1FBF2F40"/>
    <w:rsid w:val="1FC433EC"/>
    <w:rsid w:val="203A4BC4"/>
    <w:rsid w:val="208F2D8C"/>
    <w:rsid w:val="21E337E6"/>
    <w:rsid w:val="22F84DE4"/>
    <w:rsid w:val="237503E5"/>
    <w:rsid w:val="23B91869"/>
    <w:rsid w:val="25867787"/>
    <w:rsid w:val="292A5A69"/>
    <w:rsid w:val="2A685F17"/>
    <w:rsid w:val="2B3D0308"/>
    <w:rsid w:val="2C992225"/>
    <w:rsid w:val="2E7E484C"/>
    <w:rsid w:val="2F98034C"/>
    <w:rsid w:val="2FE61FAD"/>
    <w:rsid w:val="308E5199"/>
    <w:rsid w:val="31EB68F3"/>
    <w:rsid w:val="326B3579"/>
    <w:rsid w:val="328938E5"/>
    <w:rsid w:val="33D77EFB"/>
    <w:rsid w:val="345F6B63"/>
    <w:rsid w:val="36C431AE"/>
    <w:rsid w:val="3745161C"/>
    <w:rsid w:val="374B1602"/>
    <w:rsid w:val="38D360B0"/>
    <w:rsid w:val="3AFB367C"/>
    <w:rsid w:val="3C311D96"/>
    <w:rsid w:val="3C9C24D7"/>
    <w:rsid w:val="3E171839"/>
    <w:rsid w:val="3EDF1EC5"/>
    <w:rsid w:val="409C20D8"/>
    <w:rsid w:val="41837AE6"/>
    <w:rsid w:val="41CC135D"/>
    <w:rsid w:val="43181BA6"/>
    <w:rsid w:val="4B5A74E8"/>
    <w:rsid w:val="4BA51D00"/>
    <w:rsid w:val="4DB25539"/>
    <w:rsid w:val="4DE51676"/>
    <w:rsid w:val="4DE834C3"/>
    <w:rsid w:val="4E605C5B"/>
    <w:rsid w:val="4EAF108D"/>
    <w:rsid w:val="50200116"/>
    <w:rsid w:val="527815BE"/>
    <w:rsid w:val="534548CE"/>
    <w:rsid w:val="535F547B"/>
    <w:rsid w:val="53C633EE"/>
    <w:rsid w:val="5B3C32D6"/>
    <w:rsid w:val="5BF34584"/>
    <w:rsid w:val="5C2B6ECD"/>
    <w:rsid w:val="5DC6272C"/>
    <w:rsid w:val="5E241E1E"/>
    <w:rsid w:val="5F826361"/>
    <w:rsid w:val="60504698"/>
    <w:rsid w:val="60745652"/>
    <w:rsid w:val="641038E2"/>
    <w:rsid w:val="6449571A"/>
    <w:rsid w:val="64B60BA2"/>
    <w:rsid w:val="65EB5629"/>
    <w:rsid w:val="65EF3FF0"/>
    <w:rsid w:val="67AE4149"/>
    <w:rsid w:val="6C2555DC"/>
    <w:rsid w:val="6C2A3B37"/>
    <w:rsid w:val="6C562A12"/>
    <w:rsid w:val="6D5061BC"/>
    <w:rsid w:val="6F785B9F"/>
    <w:rsid w:val="72A56BCE"/>
    <w:rsid w:val="73F611B8"/>
    <w:rsid w:val="7837790C"/>
    <w:rsid w:val="78E0609F"/>
    <w:rsid w:val="7BA56845"/>
    <w:rsid w:val="7D6B2A9E"/>
    <w:rsid w:val="7EDE0992"/>
    <w:rsid w:val="7F1C3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123</Words>
  <Characters>705</Characters>
  <Lines>5</Lines>
  <Paragraphs>1</Paragraphs>
  <TotalTime>7</TotalTime>
  <ScaleCrop>false</ScaleCrop>
  <LinksUpToDate>false</LinksUpToDate>
  <CharactersWithSpaces>827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2020-08-18T11:43:00Z</dcterms:created>
  <dc:creator>HP</dc:creator>
  <cp:lastModifiedBy>颖&amp;左</cp:lastModifiedBy>
  <cp:lastPrinted>2020-08-18T09:34:00Z</cp:lastPrinted>
  <dcterms:modified xsi:type="dcterms:W3CDTF">2020-08-19T00:51:47Z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