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附件一：</w:t>
      </w:r>
    </w:p>
    <w:p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2020年越城区人社局公开招聘工作人员计划表</w:t>
      </w:r>
    </w:p>
    <w:bookmarkEnd w:id="0"/>
    <w:tbl>
      <w:tblPr>
        <w:tblStyle w:val="4"/>
        <w:tblpPr w:leftFromText="180" w:rightFromText="180" w:vertAnchor="text" w:horzAnchor="page" w:tblpXSpec="center" w:tblpY="4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625"/>
        <w:gridCol w:w="1890"/>
        <w:gridCol w:w="851"/>
        <w:gridCol w:w="1134"/>
        <w:gridCol w:w="1701"/>
        <w:gridCol w:w="1701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26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户籍要求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01</w:t>
            </w:r>
          </w:p>
        </w:tc>
        <w:tc>
          <w:tcPr>
            <w:tcW w:w="26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区人社局工作人员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（信访接待）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越城区、滨海新区行政区域范围内镇街户籍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02</w:t>
            </w:r>
          </w:p>
        </w:tc>
        <w:tc>
          <w:tcPr>
            <w:tcW w:w="26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就业中心工作人员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（窗口服务）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越城区、滨海新区行政区域范围内镇街户籍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</w:t>
            </w:r>
          </w:p>
        </w:tc>
        <w:tc>
          <w:tcPr>
            <w:tcW w:w="26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社保中心</w:t>
            </w:r>
            <w:r>
              <w:rPr>
                <w:rFonts w:ascii="仿宋_GB2312" w:eastAsia="仿宋_GB2312"/>
                <w:sz w:val="24"/>
                <w:szCs w:val="24"/>
              </w:rPr>
              <w:t>工作人员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（窗口服务）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越城区、滨海新区行政区域范围内镇街户籍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</w:t>
            </w:r>
          </w:p>
        </w:tc>
        <w:tc>
          <w:tcPr>
            <w:tcW w:w="26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人力资源服务中心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工作人员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（招聘服务）</w:t>
            </w:r>
          </w:p>
        </w:tc>
        <w:tc>
          <w:tcPr>
            <w:tcW w:w="189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越城区、滨海新区行政区域范围内镇街户籍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17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5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A0F04"/>
    <w:rsid w:val="3A9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2020-08-10T03:05:00Z</dcterms:created>
  <dc:creator>姽婳</dc:creator>
  <cp:lastModifiedBy>姽婳</cp:lastModifiedBy>
  <dcterms:modified xsi:type="dcterms:W3CDTF">2020-08-10T03:07:22Z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