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spacing w:line="560" w:lineRule="exact"/>
        <w:rPr>
          <w:rFonts w:ascii="宋体" w:hAnsi="宋体" w:cs="仿宋_GB2312"/>
          <w:b/>
          <w:color w:val="auto"/>
          <w:kern w:val="0"/>
          <w:sz w:val="44"/>
          <w:szCs w:val="44"/>
          <w:highlight w:val="none"/>
        </w:rPr>
      </w:pPr>
    </w:p>
    <w:p>
      <w:pPr>
        <w:spacing w:line="560" w:lineRule="exact"/>
        <w:jc w:val="center"/>
        <w:rPr>
          <w:rFonts w:ascii="方正小标宋简体" w:hAnsi="宋体" w:eastAsia="方正小标宋简体" w:cs="仿宋_GB2312"/>
          <w:bCs/>
          <w:color w:val="auto"/>
          <w:kern w:val="0"/>
          <w:sz w:val="44"/>
          <w:szCs w:val="44"/>
          <w:highlight w:val="none"/>
        </w:rPr>
      </w:pPr>
      <w:r>
        <w:rPr>
          <w:rFonts w:hint="eastAsia" w:ascii="方正小标宋简体" w:hAnsi="宋体" w:eastAsia="方正小标宋简体" w:cs="仿宋_GB2312"/>
          <w:bCs/>
          <w:color w:val="auto"/>
          <w:kern w:val="0"/>
          <w:sz w:val="44"/>
          <w:szCs w:val="44"/>
          <w:highlight w:val="none"/>
        </w:rPr>
        <w:t>2020年烟台市牟平区卫生类事业单位公开</w:t>
      </w:r>
    </w:p>
    <w:p>
      <w:pPr>
        <w:spacing w:line="560" w:lineRule="exact"/>
        <w:jc w:val="center"/>
        <w:rPr>
          <w:rFonts w:ascii="方正小标宋简体" w:hAnsi="宋体" w:eastAsia="方正小标宋简体" w:cs="仿宋_GB2312"/>
          <w:bCs/>
          <w:color w:val="auto"/>
          <w:kern w:val="0"/>
          <w:sz w:val="44"/>
          <w:szCs w:val="44"/>
          <w:highlight w:val="none"/>
        </w:rPr>
      </w:pPr>
      <w:r>
        <w:rPr>
          <w:rFonts w:hint="eastAsia" w:ascii="方正小标宋简体" w:hAnsi="宋体" w:eastAsia="方正小标宋简体" w:cs="仿宋_GB2312"/>
          <w:bCs/>
          <w:color w:val="auto"/>
          <w:kern w:val="0"/>
          <w:sz w:val="44"/>
          <w:szCs w:val="44"/>
          <w:highlight w:val="none"/>
        </w:rPr>
        <w:t>招聘工作人员应聘须知</w:t>
      </w:r>
    </w:p>
    <w:p>
      <w:pPr>
        <w:spacing w:line="560" w:lineRule="exact"/>
        <w:jc w:val="center"/>
        <w:rPr>
          <w:rFonts w:ascii="方正小标宋简体" w:hAnsi="仿宋_GB2312" w:eastAsia="方正小标宋简体" w:cs="仿宋_GB2312"/>
          <w:color w:val="auto"/>
          <w:kern w:val="0"/>
          <w:sz w:val="24"/>
          <w:highlight w:val="none"/>
        </w:rPr>
      </w:pP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按照事业单位公开招聘的相关规定，凡符合《2020年烟台市牟平区卫生类事业单位公开招聘工作人员简章》（以下简称《简章》）规定的条件及招聘岗位资格条件者，均可应聘。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2.对应聘人员的年龄有何限制？</w:t>
      </w:r>
    </w:p>
    <w:p>
      <w:pPr>
        <w:snapToGrid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应聘人员须为1979年</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日</w:t>
      </w:r>
      <w:r>
        <w:rPr>
          <w:rFonts w:hint="eastAsia" w:ascii="仿宋_GB2312" w:hAnsi="仿宋" w:eastAsia="仿宋_GB2312"/>
          <w:color w:val="auto"/>
          <w:sz w:val="32"/>
          <w:szCs w:val="32"/>
          <w:highlight w:val="none"/>
        </w:rPr>
        <w:t>（含）以后出生；岗位另有要求的，以岗位要求为准。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除2020年全日制普通高等院校毕业生学历证书、相应学位证书,与国（境）内高校应届毕业生同期毕业的</w:t>
      </w:r>
      <w:r>
        <w:rPr>
          <w:rFonts w:ascii="仿宋_GB2312" w:hAnsi="仿宋_GB2312" w:eastAsia="仿宋_GB2312" w:cs="仿宋_GB2312"/>
          <w:color w:val="auto"/>
          <w:kern w:val="0"/>
          <w:sz w:val="32"/>
          <w:szCs w:val="32"/>
          <w:highlight w:val="none"/>
        </w:rPr>
        <w:t>海外留学人员的学历</w:t>
      </w:r>
      <w:r>
        <w:rPr>
          <w:rFonts w:hint="eastAsia" w:ascii="仿宋_GB2312" w:hAnsi="仿宋_GB2312" w:eastAsia="仿宋_GB2312" w:cs="仿宋_GB2312"/>
          <w:color w:val="auto"/>
          <w:kern w:val="0"/>
          <w:sz w:val="32"/>
          <w:szCs w:val="32"/>
          <w:highlight w:val="none"/>
        </w:rPr>
        <w:t>、</w:t>
      </w:r>
      <w:r>
        <w:rPr>
          <w:rFonts w:ascii="仿宋_GB2312" w:hAnsi="仿宋_GB2312" w:eastAsia="仿宋_GB2312" w:cs="仿宋_GB2312"/>
          <w:color w:val="auto"/>
          <w:kern w:val="0"/>
          <w:sz w:val="32"/>
          <w:szCs w:val="32"/>
          <w:highlight w:val="none"/>
        </w:rPr>
        <w:t>学位</w:t>
      </w:r>
      <w:r>
        <w:rPr>
          <w:rFonts w:hint="eastAsia" w:ascii="仿宋_GB2312" w:hAnsi="仿宋_GB2312" w:eastAsia="仿宋_GB2312" w:cs="仿宋_GB2312"/>
          <w:color w:val="auto"/>
          <w:kern w:val="0"/>
          <w:sz w:val="32"/>
          <w:szCs w:val="32"/>
          <w:highlight w:val="none"/>
        </w:rPr>
        <w:t>及其</w:t>
      </w:r>
      <w:r>
        <w:rPr>
          <w:rFonts w:ascii="仿宋_GB2312" w:hAnsi="仿宋_GB2312" w:eastAsia="仿宋_GB2312" w:cs="仿宋_GB2312"/>
          <w:color w:val="auto"/>
          <w:kern w:val="0"/>
          <w:sz w:val="32"/>
          <w:szCs w:val="32"/>
          <w:highlight w:val="none"/>
        </w:rPr>
        <w:t>认证书</w:t>
      </w:r>
      <w:r>
        <w:rPr>
          <w:rFonts w:hint="eastAsia" w:ascii="仿宋_GB2312" w:hAnsi="仿宋" w:eastAsia="仿宋_GB2312"/>
          <w:color w:val="auto"/>
          <w:sz w:val="32"/>
          <w:szCs w:val="32"/>
          <w:highlight w:val="none"/>
        </w:rPr>
        <w:t>应于2020年9月底前取得外，招聘岗位要求的包括学历证书、相应学位证书在内的所有资格、资质及证书（</w:t>
      </w:r>
      <w:r>
        <w:rPr>
          <w:rFonts w:hint="eastAsia" w:ascii="仿宋_GB2312" w:hAnsi="仿宋_GB2312" w:eastAsia="仿宋_GB2312" w:cs="仿宋_GB2312"/>
          <w:color w:val="auto"/>
          <w:kern w:val="0"/>
          <w:sz w:val="32"/>
          <w:szCs w:val="32"/>
          <w:highlight w:val="none"/>
        </w:rPr>
        <w:t>含2019年及2019年以前毕业海外留学人员</w:t>
      </w:r>
      <w:r>
        <w:rPr>
          <w:rFonts w:hint="eastAsia" w:ascii="仿宋_GB2312" w:hAnsi="仿宋" w:eastAsia="仿宋_GB2312"/>
          <w:color w:val="auto"/>
          <w:sz w:val="32"/>
          <w:szCs w:val="32"/>
          <w:highlight w:val="none"/>
        </w:rPr>
        <w:t>的学历、学位认证书），应聘人员均须于2020年</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日</w:t>
      </w:r>
      <w:r>
        <w:rPr>
          <w:rFonts w:hint="eastAsia" w:ascii="仿宋_GB2312" w:hAnsi="仿宋" w:eastAsia="仿宋_GB2312"/>
          <w:color w:val="auto"/>
          <w:sz w:val="32"/>
          <w:szCs w:val="32"/>
          <w:highlight w:val="none"/>
        </w:rPr>
        <w:t>（含）之前取得，且在面试前现场资格审查、考察、办理聘用手续等期间该证件均为有效状态。</w:t>
      </w:r>
      <w:r>
        <w:rPr>
          <w:rFonts w:hint="eastAsia" w:ascii="仿宋_GB2312" w:eastAsia="仿宋_GB2312" w:cs="仿宋_GB2312"/>
          <w:color w:val="auto"/>
          <w:sz w:val="31"/>
          <w:szCs w:val="31"/>
          <w:highlight w:val="none"/>
        </w:rPr>
        <w:t>报考面向应届毕业生招聘岗位应聘人员</w:t>
      </w:r>
      <w:r>
        <w:rPr>
          <w:rFonts w:hint="eastAsia" w:ascii="仿宋_GB2312" w:hAnsi="仿宋_GB2312" w:eastAsia="仿宋_GB2312" w:cs="仿宋_GB2312"/>
          <w:color w:val="auto"/>
          <w:sz w:val="32"/>
          <w:szCs w:val="32"/>
          <w:highlight w:val="none"/>
        </w:rPr>
        <w:t>的护士执业证书可于入职后一年内取得，无法如期取得的，予以解聘。</w:t>
      </w:r>
      <w:r>
        <w:rPr>
          <w:rFonts w:hint="eastAsia" w:ascii="仿宋_GB2312" w:hAnsi="仿宋_GB2312" w:eastAsia="仿宋_GB2312" w:cs="仿宋_GB2312"/>
          <w:color w:val="auto"/>
          <w:kern w:val="0"/>
          <w:sz w:val="32"/>
          <w:szCs w:val="32"/>
          <w:highlight w:val="none"/>
        </w:rPr>
        <w:t>截至</w:t>
      </w:r>
      <w:r>
        <w:rPr>
          <w:rFonts w:hint="eastAsia" w:ascii="仿宋_GB2312" w:hAnsi="仿宋_GB2312" w:eastAsia="仿宋_GB2312" w:cs="仿宋_GB2312"/>
          <w:color w:val="auto"/>
          <w:kern w:val="0"/>
          <w:sz w:val="32"/>
          <w:szCs w:val="32"/>
          <w:highlight w:val="none"/>
        </w:rPr>
        <w:t>2020年</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日（含）</w:t>
      </w:r>
      <w:r>
        <w:rPr>
          <w:rFonts w:hint="eastAsia" w:ascii="仿宋_GB2312" w:hAnsi="仿宋_GB2312" w:eastAsia="仿宋_GB2312" w:cs="仿宋_GB2312"/>
          <w:color w:val="auto"/>
          <w:kern w:val="0"/>
          <w:sz w:val="32"/>
          <w:szCs w:val="32"/>
          <w:highlight w:val="none"/>
        </w:rPr>
        <w:t>，应聘人员应具有招聘简章、招聘岗位要求的工作经历。工作经历按足年足月计算，可累积计算,招聘岗位工作经历有特殊要求的以岗位具体要求为准。应聘人员未按照有关规定按时足额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highlight w:val="none"/>
        </w:rPr>
      </w:pPr>
      <w:r>
        <w:rPr>
          <w:rFonts w:hint="eastAsia" w:ascii="黑体" w:hAnsi="黑体" w:eastAsia="黑体" w:cs="黑体"/>
          <w:color w:val="auto"/>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应聘人员一旦发生成为在读的非应届毕业生、被取消学历学位及其他失去应聘资格条件等情形，应如实报告情况，并停止应聘行为，不再将其列为面试、体检、考察和拟聘用人选。</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9.海外留学取得的研究生学历、学位证书已经教育部认证，其海外留学取得的本科学历、学位是否也需要认证？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10.海外留学人员如何填报所学专业？</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海外留学人员报考，网上报名提交的专业名称须与教育部留学服务中心认证的专业名称相一致。</w:t>
      </w:r>
    </w:p>
    <w:p>
      <w:pPr>
        <w:spacing w:line="560" w:lineRule="exact"/>
        <w:ind w:firstLine="640" w:firstLineChars="20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11.应聘人员报名时间是如何确定的？</w:t>
      </w:r>
    </w:p>
    <w:p>
      <w:pPr>
        <w:spacing w:line="560" w:lineRule="exact"/>
        <w:ind w:firstLine="640" w:firstLineChars="200"/>
        <w:rPr>
          <w:rFonts w:ascii="黑体" w:hAnsi="黑体" w:eastAsia="黑体" w:cs="黑体"/>
          <w:color w:val="auto"/>
          <w:sz w:val="32"/>
          <w:szCs w:val="32"/>
          <w:highlight w:val="none"/>
        </w:rPr>
      </w:pPr>
      <w:r>
        <w:rPr>
          <w:rFonts w:hint="eastAsia" w:ascii="仿宋_GB2312" w:hAnsi="仿宋_GB2312" w:eastAsia="仿宋_GB2312" w:cs="仿宋_GB2312"/>
          <w:bCs/>
          <w:color w:val="auto"/>
          <w:kern w:val="0"/>
          <w:sz w:val="32"/>
          <w:szCs w:val="32"/>
          <w:highlight w:val="none"/>
        </w:rPr>
        <w:t>应聘人员报名时间以最后一次登陆报名系统、点击“保存”的时间为准。初审通过后要及时缴费，逾期未缴费，视为无效报名。</w:t>
      </w:r>
    </w:p>
    <w:p>
      <w:pPr>
        <w:snapToGrid w:val="0"/>
        <w:spacing w:line="560" w:lineRule="exact"/>
        <w:ind w:firstLine="627" w:firstLineChars="196"/>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12.填报相关表格、信息时需注意什么？</w:t>
      </w:r>
    </w:p>
    <w:p>
      <w:pPr>
        <w:spacing w:line="560" w:lineRule="exact"/>
        <w:ind w:firstLine="640" w:firstLineChars="200"/>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w:t>
      </w:r>
      <w:r>
        <w:rPr>
          <w:rFonts w:hint="eastAsia" w:ascii="仿宋_GB2312" w:hAnsi="仿宋" w:eastAsia="仿宋_GB2312"/>
          <w:b/>
          <w:color w:val="auto"/>
          <w:sz w:val="32"/>
          <w:szCs w:val="32"/>
          <w:highlight w:val="none"/>
        </w:rPr>
        <w:t>因信息填报不全、错误等导致未通过资格审查的，责任由应聘人员自负。</w:t>
      </w:r>
    </w:p>
    <w:p>
      <w:pPr>
        <w:spacing w:line="560" w:lineRule="exact"/>
        <w:ind w:firstLine="640" w:firstLineChars="200"/>
        <w:rPr>
          <w:rFonts w:ascii="仿宋_GB2312" w:hAnsi="仿宋_GB2312" w:eastAsia="仿宋_GB2312" w:cs="仿宋_GB2312"/>
          <w:bCs/>
          <w:color w:val="auto"/>
          <w:kern w:val="0"/>
          <w:sz w:val="32"/>
          <w:szCs w:val="32"/>
          <w:highlight w:val="none"/>
        </w:rPr>
      </w:pPr>
      <w:r>
        <w:rPr>
          <w:rFonts w:eastAsia="仿宋_GB2312"/>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13.应聘人员是否可以报考多个岗位？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不能。应聘人员只能报考一个岗位。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14.应聘人员是否可以更改报考岗位？</w:t>
      </w:r>
    </w:p>
    <w:p>
      <w:pPr>
        <w:spacing w:line="560" w:lineRule="exact"/>
        <w:ind w:firstLine="640" w:firstLineChars="20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审核部门对报考人员的报考信息进行审查之前，应聘人员可以更改报考岗位。审核通过的应聘人员，系统自动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highlight w:val="none"/>
        </w:rPr>
        <w:t>禁止该</w:t>
      </w:r>
      <w:r>
        <w:rPr>
          <w:rFonts w:hint="eastAsia" w:ascii="黑体" w:hAnsi="黑体" w:eastAsia="黑体" w:cs="黑体"/>
          <w:color w:val="auto"/>
          <w:kern w:val="0"/>
          <w:sz w:val="32"/>
          <w:szCs w:val="32"/>
          <w:highlight w:val="none"/>
        </w:rPr>
        <w:t>应聘</w:t>
      </w:r>
      <w:r>
        <w:rPr>
          <w:rFonts w:hint="eastAsia" w:ascii="仿宋_GB2312" w:hAnsi="仿宋_GB2312" w:eastAsia="仿宋_GB2312" w:cs="仿宋_GB2312"/>
          <w:b/>
          <w:color w:val="auto"/>
          <w:kern w:val="0"/>
          <w:sz w:val="32"/>
          <w:szCs w:val="32"/>
          <w:highlight w:val="none"/>
        </w:rPr>
        <w:t>人员改报其他岗位</w:t>
      </w:r>
      <w:r>
        <w:rPr>
          <w:rFonts w:hint="eastAsia" w:ascii="仿宋_GB2312" w:hAnsi="仿宋_GB2312" w:eastAsia="仿宋_GB2312" w:cs="仿宋_GB2312"/>
          <w:color w:val="auto"/>
          <w:kern w:val="0"/>
          <w:sz w:val="32"/>
          <w:szCs w:val="32"/>
          <w:highlight w:val="none"/>
        </w:rPr>
        <w:t>；审核未通过的应聘人员，在报名时间内，也可以更改报考岗位。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15.为什么报考人员在提交报名信息3小时后报名信息仍为“未审核”状态？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原因一般有三：</w:t>
      </w:r>
    </w:p>
    <w:p>
      <w:pPr>
        <w:spacing w:line="560" w:lineRule="exact"/>
        <w:ind w:firstLine="640" w:firstLineChars="200"/>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为方便应聘人员对报名信息进行修改、补充或改报应聘岗位，报名系统设置为应聘人员提交报名信息3小时后后台审核人员才能进行初审，若应聘人员在报名后的3小时内上网修改、补充了报名信息，或仅是登陆系统未改信息但点击了“保存”，</w:t>
      </w:r>
      <w:r>
        <w:rPr>
          <w:rFonts w:hint="eastAsia" w:ascii="仿宋_GB2312" w:hAnsi="仿宋_GB2312" w:eastAsia="仿宋_GB2312" w:cs="仿宋_GB2312"/>
          <w:b/>
          <w:color w:val="auto"/>
          <w:kern w:val="0"/>
          <w:sz w:val="32"/>
          <w:szCs w:val="32"/>
          <w:highlight w:val="none"/>
        </w:rPr>
        <w:t>系统将自动从应聘人员登陆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以上情况，均需应聘人员耐心等待。</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16.大学专科毕业之后直接考取研究生并取得研究生学历、学位，是否可以报考只招聘具有研究生学历人员的岗位？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17.已经签订就业协议书的应届毕业生，报考时应注意什么？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已经签订就业协议书的应届毕业生，在登陆报名系统填写报名信息时，应在“现工作单位”栏填写签约单位名称。在面试前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 xml:space="preserve">18.考试费用是如何收取的？ </w:t>
      </w:r>
    </w:p>
    <w:p>
      <w:pPr>
        <w:widowControl/>
        <w:tabs>
          <w:tab w:val="left" w:pos="2865"/>
        </w:tabs>
        <w:spacing w:line="560" w:lineRule="exact"/>
        <w:ind w:firstLine="640" w:firstLineChars="200"/>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鲁发改成本〔2018〕1427号</w:t>
      </w:r>
      <w:r>
        <w:rPr>
          <w:rFonts w:hint="eastAsia" w:ascii="仿宋_GB2312" w:hAnsi="仿宋_GB2312" w:eastAsia="仿宋_GB2312" w:cs="仿宋_GB2312"/>
          <w:color w:val="auto"/>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19.享受减免考务费用的应聘人员如何办理减免考务费手续？</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符合享受减免考务费用的人员，先在规定时间内缴费并对相应材料拍照后，再将照片以电子邮件附件形式发送至邮箱：mpwjjzgk@yt.shandong.cn，邮件主题须为：“笔试费用减免+考生姓名+身份证号”。发送材料包括：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highlight w:val="none"/>
        </w:rPr>
        <w:t>省人力资源社会保障厅、省教育厅核发的《山东省特困家庭毕业生就业服务卡》</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olor w:val="auto"/>
          <w:sz w:val="32"/>
          <w:szCs w:val="32"/>
          <w:highlight w:val="none"/>
        </w:rPr>
        <w:t>享受最低生活保障城镇家庭的应聘人员须发送“</w:t>
      </w:r>
      <w:r>
        <w:rPr>
          <w:rFonts w:hint="eastAsia" w:ascii="仿宋_GB2312" w:hAnsi="仿宋_GB2312" w:eastAsia="仿宋_GB2312" w:cs="仿宋_GB2312"/>
          <w:color w:val="auto"/>
          <w:kern w:val="0"/>
          <w:sz w:val="32"/>
          <w:szCs w:val="32"/>
          <w:highlight w:val="none"/>
        </w:rPr>
        <w:t>家庭所在地的县（市、区）民政部门出具的享受最低生活保障的证明和低保证</w:t>
      </w:r>
      <w:r>
        <w:rPr>
          <w:rFonts w:hint="eastAsia" w:ascii="仿宋_GB2312" w:hAnsi="仿宋"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；残疾人须发送“</w:t>
      </w:r>
      <w:r>
        <w:rPr>
          <w:rFonts w:hint="eastAsia" w:ascii="仿宋_GB2312" w:eastAsia="仿宋_GB2312"/>
          <w:color w:val="auto"/>
          <w:sz w:val="32"/>
          <w:szCs w:val="32"/>
          <w:highlight w:val="none"/>
        </w:rPr>
        <w:t>有效期内的第二代《中华人民共和国残疾人证》（或社保卡搭载的残疾人证）</w:t>
      </w:r>
      <w:r>
        <w:rPr>
          <w:rFonts w:hint="eastAsia" w:ascii="仿宋_GB2312" w:hAnsi="仿宋_GB2312" w:eastAsia="仿宋_GB2312" w:cs="仿宋_GB2312"/>
          <w:color w:val="auto"/>
          <w:kern w:val="0"/>
          <w:sz w:val="32"/>
          <w:szCs w:val="32"/>
          <w:highlight w:val="none"/>
        </w:rPr>
        <w:t>”；本人身份证（正反两面）。</w:t>
      </w:r>
    </w:p>
    <w:p>
      <w:pPr>
        <w:spacing w:line="560" w:lineRule="exact"/>
        <w:ind w:firstLine="640" w:firstLineChars="200"/>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电子邮件须在</w:t>
      </w:r>
      <w:r>
        <w:rPr>
          <w:rFonts w:hint="eastAsia" w:ascii="仿宋_GB2312"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日16</w:t>
      </w:r>
      <w:r>
        <w:rPr>
          <w:rFonts w:hint="eastAsia" w:ascii="仿宋_GB2312" w:hAnsi="仿宋" w:eastAsia="仿宋_GB2312"/>
          <w:color w:val="auto"/>
          <w:sz w:val="32"/>
          <w:szCs w:val="32"/>
          <w:highlight w:val="none"/>
        </w:rPr>
        <w:t>:00</w:t>
      </w:r>
      <w:r>
        <w:rPr>
          <w:rFonts w:hint="eastAsia" w:ascii="仿宋_GB2312" w:eastAsia="仿宋_GB2312"/>
          <w:color w:val="auto"/>
          <w:sz w:val="32"/>
          <w:szCs w:val="32"/>
          <w:highlight w:val="none"/>
        </w:rPr>
        <w:t>前发送，以邮箱显示接收时间为准。邮件发送成功后，务必于当日工作时间内致电0535-4260806确认邮件收到情况。免笔试考务费认定结果以电子邮件反馈。</w:t>
      </w:r>
      <w:r>
        <w:rPr>
          <w:rFonts w:hint="eastAsia" w:ascii="仿宋_GB2312" w:hAnsi="仿宋_GB2312" w:eastAsia="仿宋_GB2312" w:cs="仿宋_GB2312"/>
          <w:color w:val="auto"/>
          <w:kern w:val="0"/>
          <w:sz w:val="32"/>
          <w:szCs w:val="32"/>
          <w:highlight w:val="none"/>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20.如果银行端支付成功，查询报名网站缴费状态仍然是“未缴费”怎么办？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考生可立即联系</w:t>
      </w:r>
      <w:r>
        <w:rPr>
          <w:rFonts w:hint="eastAsia" w:ascii="仿宋_GB2312" w:eastAsia="仿宋_GB2312"/>
          <w:color w:val="auto"/>
          <w:sz w:val="32"/>
          <w:szCs w:val="32"/>
          <w:highlight w:val="none"/>
        </w:rPr>
        <w:t>0535-4260806</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21.面试前现场资格审查是否必须本人到场？</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面试前现场资格审查</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22.面试前现场资格审查需要携带什么材料？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面试前现场资格审查需要提交相关证明材料（均要求提供原件和复印件）、笔试准考证、填写完整的</w:t>
      </w:r>
      <w:r>
        <w:rPr>
          <w:rFonts w:ascii="仿宋_GB2312" w:hAnsi="宋体" w:eastAsia="仿宋_GB2312" w:cs="仿宋_GB2312"/>
          <w:i w:val="0"/>
          <w:caps w:val="0"/>
          <w:color w:val="auto"/>
          <w:spacing w:val="0"/>
          <w:sz w:val="31"/>
          <w:szCs w:val="31"/>
          <w:highlight w:val="none"/>
          <w:shd w:val="clear" w:fill="FFFFFF"/>
        </w:rPr>
        <w:t>《2020年</w:t>
      </w:r>
      <w:r>
        <w:rPr>
          <w:rFonts w:hint="eastAsia" w:ascii="仿宋_GB2312" w:hAnsi="宋体" w:eastAsia="仿宋_GB2312" w:cs="仿宋_GB2312"/>
          <w:i w:val="0"/>
          <w:caps w:val="0"/>
          <w:color w:val="auto"/>
          <w:spacing w:val="0"/>
          <w:sz w:val="31"/>
          <w:szCs w:val="31"/>
          <w:highlight w:val="none"/>
          <w:shd w:val="clear" w:fill="FFFFFF"/>
          <w:lang w:eastAsia="zh-CN"/>
        </w:rPr>
        <w:t>牟平区</w:t>
      </w:r>
      <w:r>
        <w:rPr>
          <w:rFonts w:ascii="仿宋_GB2312" w:hAnsi="宋体" w:eastAsia="仿宋_GB2312" w:cs="仿宋_GB2312"/>
          <w:i w:val="0"/>
          <w:caps w:val="0"/>
          <w:color w:val="auto"/>
          <w:spacing w:val="0"/>
          <w:sz w:val="31"/>
          <w:szCs w:val="31"/>
          <w:highlight w:val="none"/>
          <w:shd w:val="clear" w:fill="FFFFFF"/>
        </w:rPr>
        <w:t>卫生</w:t>
      </w:r>
      <w:r>
        <w:rPr>
          <w:rFonts w:hint="eastAsia" w:ascii="仿宋_GB2312" w:hAnsi="宋体" w:eastAsia="仿宋_GB2312" w:cs="仿宋_GB2312"/>
          <w:i w:val="0"/>
          <w:caps w:val="0"/>
          <w:color w:val="auto"/>
          <w:spacing w:val="0"/>
          <w:sz w:val="31"/>
          <w:szCs w:val="31"/>
          <w:highlight w:val="none"/>
          <w:shd w:val="clear" w:fill="FFFFFF"/>
          <w:lang w:eastAsia="zh-CN"/>
        </w:rPr>
        <w:t>类</w:t>
      </w:r>
      <w:r>
        <w:rPr>
          <w:rFonts w:ascii="仿宋_GB2312" w:hAnsi="宋体" w:eastAsia="仿宋_GB2312" w:cs="仿宋_GB2312"/>
          <w:i w:val="0"/>
          <w:caps w:val="0"/>
          <w:color w:val="auto"/>
          <w:spacing w:val="0"/>
          <w:sz w:val="31"/>
          <w:szCs w:val="31"/>
          <w:highlight w:val="none"/>
          <w:shd w:val="clear" w:fill="FFFFFF"/>
        </w:rPr>
        <w:t>事业单位公开招聘工作人员报名登记表》</w:t>
      </w:r>
      <w:r>
        <w:rPr>
          <w:rFonts w:hint="eastAsia" w:ascii="仿宋_GB2312" w:hAnsi="仿宋_GB2312" w:eastAsia="仿宋_GB2312" w:cs="仿宋_GB2312"/>
          <w:color w:val="auto"/>
          <w:kern w:val="0"/>
          <w:sz w:val="32"/>
          <w:szCs w:val="32"/>
          <w:highlight w:val="none"/>
        </w:rPr>
        <w:t>、亲笔签名的</w:t>
      </w:r>
      <w:r>
        <w:rPr>
          <w:rFonts w:ascii="仿宋_GB2312" w:hAnsi="宋体" w:eastAsia="仿宋_GB2312" w:cs="仿宋_GB2312"/>
          <w:i w:val="0"/>
          <w:caps w:val="0"/>
          <w:color w:val="auto"/>
          <w:spacing w:val="0"/>
          <w:sz w:val="31"/>
          <w:szCs w:val="31"/>
          <w:highlight w:val="none"/>
          <w:shd w:val="clear" w:fill="FFFFFF"/>
        </w:rPr>
        <w:t>《2020年应聘</w:t>
      </w:r>
      <w:r>
        <w:rPr>
          <w:rFonts w:hint="eastAsia" w:ascii="仿宋_GB2312" w:hAnsi="宋体" w:eastAsia="仿宋_GB2312" w:cs="仿宋_GB2312"/>
          <w:i w:val="0"/>
          <w:caps w:val="0"/>
          <w:color w:val="auto"/>
          <w:spacing w:val="0"/>
          <w:sz w:val="31"/>
          <w:szCs w:val="31"/>
          <w:highlight w:val="none"/>
          <w:shd w:val="clear" w:fill="FFFFFF"/>
          <w:lang w:eastAsia="zh-CN"/>
        </w:rPr>
        <w:t>牟平区</w:t>
      </w:r>
      <w:r>
        <w:rPr>
          <w:rFonts w:ascii="仿宋_GB2312" w:hAnsi="宋体" w:eastAsia="仿宋_GB2312" w:cs="仿宋_GB2312"/>
          <w:i w:val="0"/>
          <w:caps w:val="0"/>
          <w:color w:val="auto"/>
          <w:spacing w:val="0"/>
          <w:sz w:val="31"/>
          <w:szCs w:val="31"/>
          <w:highlight w:val="none"/>
          <w:shd w:val="clear" w:fill="FFFFFF"/>
        </w:rPr>
        <w:t>卫生</w:t>
      </w:r>
      <w:r>
        <w:rPr>
          <w:rFonts w:hint="eastAsia" w:ascii="仿宋_GB2312" w:hAnsi="宋体" w:eastAsia="仿宋_GB2312" w:cs="仿宋_GB2312"/>
          <w:i w:val="0"/>
          <w:caps w:val="0"/>
          <w:color w:val="auto"/>
          <w:spacing w:val="0"/>
          <w:sz w:val="31"/>
          <w:szCs w:val="31"/>
          <w:highlight w:val="none"/>
          <w:shd w:val="clear" w:fill="FFFFFF"/>
          <w:lang w:eastAsia="zh-CN"/>
        </w:rPr>
        <w:t>类</w:t>
      </w:r>
      <w:r>
        <w:rPr>
          <w:rFonts w:ascii="仿宋_GB2312" w:hAnsi="宋体" w:eastAsia="仿宋_GB2312" w:cs="仿宋_GB2312"/>
          <w:i w:val="0"/>
          <w:caps w:val="0"/>
          <w:color w:val="auto"/>
          <w:spacing w:val="0"/>
          <w:sz w:val="31"/>
          <w:szCs w:val="31"/>
          <w:highlight w:val="none"/>
          <w:shd w:val="clear" w:fill="FFFFFF"/>
        </w:rPr>
        <w:t>事业单位工作人员诚信承诺书》</w:t>
      </w:r>
      <w:r>
        <w:rPr>
          <w:rFonts w:hint="eastAsia" w:ascii="仿宋_GB2312" w:hAnsi="仿宋_GB2312" w:eastAsia="仿宋_GB2312" w:cs="仿宋_GB2312"/>
          <w:color w:val="auto"/>
          <w:kern w:val="0"/>
          <w:sz w:val="32"/>
          <w:szCs w:val="32"/>
          <w:highlight w:val="none"/>
        </w:rPr>
        <w:t>及1寸近期同底版正面免冠照片2张。</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相关证明材料包括：</w:t>
      </w:r>
    </w:p>
    <w:p>
      <w:pPr>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（1）报考定向招聘岗位人员：</w:t>
      </w:r>
    </w:p>
    <w:p>
      <w:pPr>
        <w:widowControl/>
        <w:spacing w:line="560" w:lineRule="exact"/>
        <w:ind w:firstLine="643"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服务基层项目人员</w:t>
      </w:r>
      <w:r>
        <w:rPr>
          <w:rFonts w:hint="eastAsia" w:ascii="仿宋_GB2312" w:hAnsi="仿宋_GB2312" w:eastAsia="仿宋_GB2312" w:cs="仿宋_GB2312"/>
          <w:color w:val="auto"/>
          <w:kern w:val="0"/>
          <w:sz w:val="32"/>
          <w:szCs w:val="32"/>
          <w:highlight w:val="none"/>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除审查上述材料，还要对照省主管部门提供的服务基层项目人员名册进行审查。</w:t>
      </w:r>
    </w:p>
    <w:p>
      <w:pPr>
        <w:spacing w:line="560" w:lineRule="exact"/>
        <w:ind w:firstLine="643" w:firstLineChars="200"/>
        <w:rPr>
          <w:rFonts w:eastAsia="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应届毕业生</w:t>
      </w:r>
      <w:r>
        <w:rPr>
          <w:rFonts w:hint="eastAsia" w:ascii="仿宋_GB2312" w:hAnsi="仿宋_GB2312" w:eastAsia="仿宋_GB2312" w:cs="仿宋_GB2312"/>
          <w:color w:val="auto"/>
          <w:kern w:val="0"/>
          <w:sz w:val="32"/>
          <w:szCs w:val="32"/>
          <w:highlight w:val="none"/>
        </w:rPr>
        <w:t>须提交身份证、学校核发的就业推荐表，已经就业或签订就业协议书的还须提供具有用人管理权限部门或单位出具的同意报考证明信或解约函；2018年、2019年国家统一招生、离校时和在国家规定择业期（二年）内未落实工作单位的普通高校毕业生提供档案存放证明[2020年</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rPr>
        <w:t>（含）之前</w:t>
      </w:r>
      <w:r>
        <w:rPr>
          <w:rFonts w:ascii="仿宋_GB2312" w:hAnsi="仿宋_GB2312" w:eastAsia="仿宋_GB2312" w:cs="仿宋_GB2312"/>
          <w:color w:val="auto"/>
          <w:kern w:val="0"/>
          <w:sz w:val="32"/>
          <w:szCs w:val="32"/>
          <w:highlight w:val="none"/>
        </w:rPr>
        <w:t>档案</w:t>
      </w:r>
      <w:r>
        <w:rPr>
          <w:rFonts w:hint="eastAsia" w:ascii="仿宋_GB2312" w:hAnsi="仿宋_GB2312" w:eastAsia="仿宋_GB2312" w:cs="仿宋_GB2312"/>
          <w:color w:val="auto"/>
          <w:kern w:val="0"/>
          <w:sz w:val="32"/>
          <w:szCs w:val="32"/>
          <w:highlight w:val="none"/>
        </w:rPr>
        <w:t>须</w:t>
      </w:r>
      <w:r>
        <w:rPr>
          <w:rFonts w:ascii="仿宋_GB2312" w:hAnsi="仿宋_GB2312" w:eastAsia="仿宋_GB2312" w:cs="仿宋_GB2312"/>
          <w:color w:val="auto"/>
          <w:kern w:val="0"/>
          <w:sz w:val="32"/>
          <w:szCs w:val="32"/>
          <w:highlight w:val="none"/>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auto"/>
          <w:kern w:val="0"/>
          <w:sz w:val="32"/>
          <w:szCs w:val="32"/>
          <w:highlight w:val="none"/>
        </w:rPr>
        <w:t>]、择业期（二年）内未落实工作单位的个人书面承诺书，学历证书、学位证书、身份证、毕业生就业主管机关签发的就业报到证；在国（境）外教学科研机构学习，与国（境）内高校应届毕业生同期毕业的留学回国人员（含二年择业期内未落实工作单位的）提供国外学历学位认证证明（2020年毕业且未取得认证的需提供能够在2020年9月30日及以前取得认证的个人书面承诺）、身份证，择业期（二年）内未落实工作单位的提供择业期（二年）内未落实工作单位的个人书面承诺书</w:t>
      </w:r>
      <w:r>
        <w:rPr>
          <w:rFonts w:hint="eastAsia" w:ascii="仿宋_GB2312" w:hAnsi="仿宋_GB2312" w:eastAsia="仿宋_GB2312" w:cs="仿宋_GB2312"/>
          <w:color w:val="auto"/>
          <w:kern w:val="0"/>
          <w:sz w:val="32"/>
          <w:szCs w:val="32"/>
          <w:highlight w:val="none"/>
          <w:lang w:eastAsia="zh-CN"/>
        </w:rPr>
        <w:t>和档案存放证明</w:t>
      </w:r>
      <w:r>
        <w:rPr>
          <w:rFonts w:hint="eastAsia" w:ascii="仿宋_GB2312" w:hAnsi="仿宋_GB2312" w:eastAsia="仿宋_GB2312" w:cs="仿宋_GB2312"/>
          <w:color w:val="auto"/>
          <w:kern w:val="0"/>
          <w:sz w:val="32"/>
          <w:szCs w:val="32"/>
          <w:highlight w:val="none"/>
        </w:rPr>
        <w:t>；参加基层服务项目人员提供参加相应项目及考核合格的证明材料和</w:t>
      </w:r>
      <w:r>
        <w:rPr>
          <w:rFonts w:ascii="仿宋_GB2312" w:hAnsi="仿宋_GB2312" w:eastAsia="仿宋_GB2312" w:cs="仿宋_GB2312"/>
          <w:color w:val="auto"/>
          <w:kern w:val="0"/>
          <w:sz w:val="32"/>
          <w:szCs w:val="32"/>
          <w:highlight w:val="none"/>
        </w:rPr>
        <w:t>服务期满且考核合格后2年内未落实工作单位的</w:t>
      </w:r>
      <w:r>
        <w:rPr>
          <w:rFonts w:hint="eastAsia" w:ascii="仿宋_GB2312" w:hAnsi="仿宋_GB2312" w:eastAsia="仿宋_GB2312" w:cs="仿宋_GB2312"/>
          <w:color w:val="auto"/>
          <w:kern w:val="0"/>
          <w:sz w:val="32"/>
          <w:szCs w:val="32"/>
          <w:highlight w:val="none"/>
        </w:rPr>
        <w:t>个人书面承诺书。</w:t>
      </w:r>
    </w:p>
    <w:p>
      <w:pPr>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应届高校毕业生</w:t>
      </w:r>
      <w:r>
        <w:rPr>
          <w:rFonts w:hint="eastAsia" w:ascii="仿宋_GB2312" w:hAnsi="仿宋_GB2312" w:eastAsia="仿宋_GB2312" w:cs="仿宋_GB2312"/>
          <w:color w:val="auto"/>
          <w:kern w:val="0"/>
          <w:sz w:val="32"/>
          <w:szCs w:val="32"/>
          <w:highlight w:val="none"/>
        </w:rPr>
        <w:t>须提交身份证、学校核发的就业推荐表，已经就业或签订就业协议书的毕业生还须提供具有用人管理权限部门或单位出具的单位同意报考证明信或解约函。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未派遣的毕业生</w:t>
      </w:r>
      <w:r>
        <w:rPr>
          <w:rFonts w:hint="eastAsia" w:ascii="仿宋_GB2312" w:hAnsi="仿宋_GB2312" w:eastAsia="仿宋_GB2312" w:cs="仿宋_GB2312"/>
          <w:color w:val="auto"/>
          <w:kern w:val="0"/>
          <w:sz w:val="32"/>
          <w:szCs w:val="32"/>
          <w:highlight w:val="none"/>
        </w:rPr>
        <w:t>须提交学历证书、学位证书、身份证、毕业生就业主管机关签发的就业报到证（研究生毕业生可提供就业推荐表及就业协议书代替就业报到证）。</w:t>
      </w:r>
      <w:r>
        <w:rPr>
          <w:rFonts w:hint="eastAsia" w:ascii="仿宋_GB2312" w:hAnsi="仿宋_GB2312" w:eastAsia="仿宋_GB2312" w:cs="仿宋_GB2312"/>
          <w:color w:val="auto"/>
          <w:sz w:val="32"/>
          <w:szCs w:val="32"/>
          <w:highlight w:val="none"/>
        </w:rPr>
        <w:t>无业人员需提交就业创业证或处于无业状态的个人书面承诺书。</w:t>
      </w:r>
    </w:p>
    <w:p>
      <w:pPr>
        <w:spacing w:line="56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其他应聘人员</w:t>
      </w:r>
      <w:r>
        <w:rPr>
          <w:rFonts w:hint="eastAsia" w:ascii="仿宋_GB2312" w:hAnsi="仿宋_GB2312" w:eastAsia="仿宋_GB2312" w:cs="仿宋_GB2312"/>
          <w:color w:val="auto"/>
          <w:kern w:val="0"/>
          <w:sz w:val="32"/>
          <w:szCs w:val="32"/>
          <w:highlight w:val="none"/>
        </w:rPr>
        <w:t>须提交招聘岗位要求的学历证书、学位证书（海外留学人员还须提供教育部留学服务中心出具的学历、学位认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招聘岗位有工作经历要求的，</w:t>
      </w:r>
      <w:r>
        <w:rPr>
          <w:rFonts w:hint="eastAsia" w:ascii="仿宋_GB2312" w:hAnsi="仿宋_GB2312" w:eastAsia="仿宋_GB2312" w:cs="仿宋_GB2312"/>
          <w:color w:val="auto"/>
          <w:kern w:val="0"/>
          <w:sz w:val="32"/>
          <w:szCs w:val="32"/>
          <w:highlight w:val="none"/>
        </w:rPr>
        <w:t>须提交能够证明其专业工作经历的劳动（聘用）合同、社会保险缴纳证明及单位出具的专业工作经历证明信（采用《简章》附件4式样）。</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招聘岗位有其他要求的</w:t>
      </w:r>
      <w:r>
        <w:rPr>
          <w:rFonts w:hint="eastAsia" w:ascii="仿宋_GB2312" w:hAnsi="仿宋_GB2312" w:eastAsia="仿宋_GB2312" w:cs="仿宋_GB2312"/>
          <w:color w:val="auto"/>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rPr>
        <w:t>台湾居民</w:t>
      </w:r>
      <w:r>
        <w:rPr>
          <w:rFonts w:hint="eastAsia" w:ascii="仿宋_GB2312" w:hAnsi="仿宋_GB2312" w:eastAsia="仿宋_GB2312" w:cs="仿宋_GB2312"/>
          <w:color w:val="auto"/>
          <w:kern w:val="0"/>
          <w:sz w:val="32"/>
          <w:szCs w:val="32"/>
          <w:highlight w:val="none"/>
        </w:rPr>
        <w:t>应聘的，还需提供《台湾居民来往大陆通行证》。</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23.哪些岗位对应聘人员的专业研究方向有要求？岗位对专业研究方向有要求的，应聘人员现场资格审查时需要注意什么？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《招聘岗位需求表》“专业要求”栏中专业后面有括号的，括号内的内容即为专业研究方向要求。应聘具有专业研究方向要求岗位的人员，在现场资格审查时须提供</w:t>
      </w:r>
      <w:r>
        <w:rPr>
          <w:rFonts w:hint="eastAsia" w:ascii="仿宋_GB2312" w:hAnsi="仿宋_GB2312" w:eastAsia="仿宋_GB2312" w:cs="仿宋_GB2312"/>
          <w:b/>
          <w:color w:val="auto"/>
          <w:kern w:val="0"/>
          <w:sz w:val="32"/>
          <w:szCs w:val="32"/>
          <w:highlight w:val="none"/>
        </w:rPr>
        <w:t>学习成绩表复印件、专业研究方向证明</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b/>
          <w:color w:val="auto"/>
          <w:kern w:val="0"/>
          <w:sz w:val="32"/>
          <w:szCs w:val="32"/>
          <w:highlight w:val="none"/>
        </w:rPr>
        <w:t>《专业研究方向承诺表》（采用《简章》附件5式样）</w:t>
      </w:r>
      <w:r>
        <w:rPr>
          <w:rFonts w:hint="eastAsia" w:ascii="仿宋_GB2312" w:hAnsi="仿宋_GB2312" w:eastAsia="仿宋_GB2312" w:cs="仿宋_GB2312"/>
          <w:color w:val="auto"/>
          <w:kern w:val="0"/>
          <w:sz w:val="32"/>
          <w:szCs w:val="32"/>
          <w:highlight w:val="none"/>
        </w:rPr>
        <w:t>。另外，</w:t>
      </w:r>
      <w:r>
        <w:rPr>
          <w:rFonts w:hint="eastAsia" w:ascii="仿宋_GB2312" w:hAnsi="仿宋_GB2312" w:eastAsia="仿宋_GB2312" w:cs="仿宋_GB2312"/>
          <w:b/>
          <w:color w:val="auto"/>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24.专业研究方向证明由何单位（部门）出具？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专业研究方向证明，应由高校教务部门或研究生处（院）出具；全日制普通高校应届毕业生《就业推荐表》标明专业研究方向的，可作为专业研究方向证明。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25.海外留学人员如何提供专业研究方向证明？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海外留学人员须委托烟台市外事翻译中心，分别将所学课程、毕业论文、专业介绍或能够证明专业研究方向的有关外文资料翻译成中文并加盖印章后，作为“专业研究方向证明”参加现场资格审查。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26.招聘岗位有其他要求（职业资格、专业工作经历等），应聘人员需要注意什么问题？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招聘岗位有其他要求的，必须满足《2020年烟台市牟平区卫生类</w:t>
      </w:r>
      <w:r>
        <w:rPr>
          <w:rFonts w:hint="eastAsia" w:ascii="仿宋_GB2312" w:hAnsi="仿宋" w:eastAsia="仿宋_GB2312"/>
          <w:color w:val="auto"/>
          <w:sz w:val="32"/>
          <w:szCs w:val="32"/>
          <w:highlight w:val="none"/>
        </w:rPr>
        <w:t>事业单位公开招聘工作人员岗位需求表</w:t>
      </w:r>
      <w:r>
        <w:rPr>
          <w:rFonts w:hint="eastAsia" w:ascii="仿宋_GB2312" w:hAnsi="仿宋_GB2312" w:eastAsia="仿宋_GB2312" w:cs="仿宋_GB2312"/>
          <w:color w:val="auto"/>
          <w:kern w:val="0"/>
          <w:sz w:val="32"/>
          <w:szCs w:val="32"/>
          <w:highlight w:val="none"/>
        </w:rPr>
        <w:t>》中的所有条件才能报考。面试前现场资格审查时，在《事业单位公开招聘报名登记表》相应空栏中，如实填写自己的有关情况，并出具证明材料原件和复印件。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27.招聘岗位没有对本科学段学历、专业等提出要求，现场资格审查时，应聘人员是否必须提交本科学历、学位证书？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招聘岗位没有对本科学段学历、专业等提出要求的，应聘人员在面试前现场资格审查时可以不提交本科学历、学位证书。</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 xml:space="preserve">28.现场资格审查时，未能在规定时间内提交齐全指定材料，可否延期补交有关材料？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rPr>
        <w:t>面试前现场资格审查提交材料不全的，须在面试前现场资格审查日次日17:00前提交。</w:t>
      </w:r>
      <w:r>
        <w:rPr>
          <w:rFonts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rPr>
        <w:t>同意报考证明</w:t>
      </w:r>
      <w:r>
        <w:rPr>
          <w:rFonts w:ascii="仿宋_GB2312" w:hAnsi="仿宋" w:eastAsia="仿宋_GB2312"/>
          <w:color w:val="auto"/>
          <w:sz w:val="32"/>
          <w:szCs w:val="32"/>
          <w:highlight w:val="none"/>
        </w:rPr>
        <w:t>信</w:t>
      </w:r>
      <w:r>
        <w:rPr>
          <w:rFonts w:hint="eastAsia" w:ascii="仿宋_GB2312" w:hAnsi="仿宋" w:eastAsia="仿宋_GB2312"/>
          <w:color w:val="auto"/>
          <w:sz w:val="32"/>
          <w:szCs w:val="32"/>
          <w:highlight w:val="none"/>
        </w:rPr>
        <w:t>需按附件3式样提供，因故不能在面试前现场资格审查时提供的，也可在面试后第二个工作日17:00前提供。</w:t>
      </w:r>
      <w:r>
        <w:rPr>
          <w:rFonts w:hint="eastAsia" w:ascii="仿宋_GB2312" w:hAnsi="微软雅黑" w:eastAsia="仿宋_GB2312" w:cs="仿宋_GB2312"/>
          <w:color w:val="auto"/>
          <w:sz w:val="31"/>
          <w:szCs w:val="31"/>
          <w:highlight w:val="none"/>
        </w:rPr>
        <w:t>未在规定时间内提交有关材料、证明的，视为弃权。经审查不具备报考条件的，取消其考试资格。</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29.如何查询是否进入面试范围？</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进入面试前资格审查范围人员名单和包含递补情况的面试人员名单均在烟台市牟平区政府网站公布。</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30.违纪违规报考人员如何处理？</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31.本次招聘是否指定辅导用书？</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32.应聘人员还需注意哪些问题？</w:t>
      </w:r>
    </w:p>
    <w:p>
      <w:pPr>
        <w:spacing w:line="560" w:lineRule="exact"/>
        <w:ind w:firstLine="640" w:firstLineChars="200"/>
        <w:rPr>
          <w:rFonts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rPr>
        <w:t>符合条件的应聘人员应在规定时间内尽早报名，避免造成网络拥堵，因“压</w:t>
      </w:r>
      <w:bookmarkStart w:id="0" w:name="_GoBack"/>
      <w:bookmarkEnd w:id="0"/>
      <w:r>
        <w:rPr>
          <w:rFonts w:hint="eastAsia" w:ascii="仿宋_GB2312" w:hAnsi="仿宋_GB2312" w:eastAsia="仿宋_GB2312" w:cs="仿宋_GB2312"/>
          <w:color w:val="auto"/>
          <w:kern w:val="0"/>
          <w:sz w:val="32"/>
          <w:szCs w:val="32"/>
          <w:highlight w:val="none"/>
        </w:rPr>
        <w:t>哨报名”而影响资格初审结果的，后果由应聘人员本人自负。应聘人员在报考期间要及时了解招聘网站发布的最新信息，不要因错过重要信息而影响考试聘用。</w:t>
      </w:r>
    </w:p>
    <w:p>
      <w:pPr>
        <w:spacing w:line="560" w:lineRule="exact"/>
        <w:ind w:firstLine="480" w:firstLineChars="200"/>
        <w:rPr>
          <w:rFonts w:ascii="仿宋_GB2312" w:hAnsi="仿宋_GB2312" w:eastAsia="仿宋_GB2312" w:cs="仿宋_GB2312"/>
          <w:color w:val="auto"/>
          <w:kern w:val="0"/>
          <w:sz w:val="24"/>
          <w:highlight w:val="none"/>
        </w:rPr>
      </w:pPr>
    </w:p>
    <w:p>
      <w:pPr>
        <w:spacing w:line="560" w:lineRule="exact"/>
        <w:ind w:firstLine="480" w:firstLineChars="200"/>
        <w:rPr>
          <w:rFonts w:ascii="仿宋_GB2312" w:hAnsi="仿宋_GB2312" w:eastAsia="仿宋_GB2312" w:cs="仿宋_GB2312"/>
          <w:color w:val="auto"/>
          <w:kern w:val="0"/>
          <w:sz w:val="24"/>
          <w:highlight w:val="none"/>
          <w:u w:val="single"/>
        </w:rPr>
      </w:pPr>
    </w:p>
    <w:sectPr>
      <w:headerReference r:id="rId3" w:type="default"/>
      <w:footerReference r:id="rId4" w:type="default"/>
      <w:footerReference r:id="rId5" w:type="even"/>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nsolas">
    <w:panose1 w:val="020B0609020204030204"/>
    <w:charset w:val="00"/>
    <w:family w:val="modern"/>
    <w:pitch w:val="default"/>
    <w:sig w:usb0="A00002EF" w:usb1="40002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12</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10188"/>
    <w:rsid w:val="00052DD2"/>
    <w:rsid w:val="0006071D"/>
    <w:rsid w:val="00066952"/>
    <w:rsid w:val="000F0587"/>
    <w:rsid w:val="000F5624"/>
    <w:rsid w:val="0013075D"/>
    <w:rsid w:val="00177656"/>
    <w:rsid w:val="002040AE"/>
    <w:rsid w:val="0023385B"/>
    <w:rsid w:val="002436CB"/>
    <w:rsid w:val="002C0622"/>
    <w:rsid w:val="002C2F51"/>
    <w:rsid w:val="002D3AED"/>
    <w:rsid w:val="003037D3"/>
    <w:rsid w:val="00310A13"/>
    <w:rsid w:val="00374399"/>
    <w:rsid w:val="003C4174"/>
    <w:rsid w:val="00430BBB"/>
    <w:rsid w:val="004436B6"/>
    <w:rsid w:val="00453B63"/>
    <w:rsid w:val="00470176"/>
    <w:rsid w:val="004753F4"/>
    <w:rsid w:val="0049208A"/>
    <w:rsid w:val="00507B53"/>
    <w:rsid w:val="0053649F"/>
    <w:rsid w:val="0054251C"/>
    <w:rsid w:val="005579B8"/>
    <w:rsid w:val="005E6C06"/>
    <w:rsid w:val="00605BD6"/>
    <w:rsid w:val="00622656"/>
    <w:rsid w:val="00647E5A"/>
    <w:rsid w:val="0069241D"/>
    <w:rsid w:val="006A0298"/>
    <w:rsid w:val="006B3979"/>
    <w:rsid w:val="006D07D1"/>
    <w:rsid w:val="007007B1"/>
    <w:rsid w:val="007154C3"/>
    <w:rsid w:val="00717D30"/>
    <w:rsid w:val="00733A2A"/>
    <w:rsid w:val="0074160D"/>
    <w:rsid w:val="00744FAA"/>
    <w:rsid w:val="00780747"/>
    <w:rsid w:val="007866F0"/>
    <w:rsid w:val="007942EC"/>
    <w:rsid w:val="007B5E39"/>
    <w:rsid w:val="008417CA"/>
    <w:rsid w:val="00846E75"/>
    <w:rsid w:val="008549C0"/>
    <w:rsid w:val="00864DF7"/>
    <w:rsid w:val="008661A1"/>
    <w:rsid w:val="008835D1"/>
    <w:rsid w:val="0090178E"/>
    <w:rsid w:val="00936CC5"/>
    <w:rsid w:val="00944186"/>
    <w:rsid w:val="009A4C87"/>
    <w:rsid w:val="009D6525"/>
    <w:rsid w:val="00A1701A"/>
    <w:rsid w:val="00A708FB"/>
    <w:rsid w:val="00B04976"/>
    <w:rsid w:val="00B07ED5"/>
    <w:rsid w:val="00B13C2B"/>
    <w:rsid w:val="00B3075D"/>
    <w:rsid w:val="00B61218"/>
    <w:rsid w:val="00C051F8"/>
    <w:rsid w:val="00C41E4B"/>
    <w:rsid w:val="00CA4871"/>
    <w:rsid w:val="00CA4D64"/>
    <w:rsid w:val="00D2292B"/>
    <w:rsid w:val="00D26C9D"/>
    <w:rsid w:val="00D61099"/>
    <w:rsid w:val="00D63C51"/>
    <w:rsid w:val="00D66A0C"/>
    <w:rsid w:val="00DB3243"/>
    <w:rsid w:val="00DE20B8"/>
    <w:rsid w:val="00E042C3"/>
    <w:rsid w:val="00E051ED"/>
    <w:rsid w:val="00E319D2"/>
    <w:rsid w:val="00E35191"/>
    <w:rsid w:val="00E73DE2"/>
    <w:rsid w:val="00E80022"/>
    <w:rsid w:val="00E9508B"/>
    <w:rsid w:val="00EF1AB2"/>
    <w:rsid w:val="00EF5B07"/>
    <w:rsid w:val="00F811C2"/>
    <w:rsid w:val="00F91EB9"/>
    <w:rsid w:val="00F934B8"/>
    <w:rsid w:val="00FB0DC3"/>
    <w:rsid w:val="00FB596D"/>
    <w:rsid w:val="00FE025E"/>
    <w:rsid w:val="01EF5103"/>
    <w:rsid w:val="032E6D5C"/>
    <w:rsid w:val="046F5D2A"/>
    <w:rsid w:val="04BF7B44"/>
    <w:rsid w:val="05107719"/>
    <w:rsid w:val="05720CB2"/>
    <w:rsid w:val="0A421732"/>
    <w:rsid w:val="0D5D207D"/>
    <w:rsid w:val="0E190EEF"/>
    <w:rsid w:val="0FF16D7B"/>
    <w:rsid w:val="119E00CD"/>
    <w:rsid w:val="12502D4F"/>
    <w:rsid w:val="12F529B2"/>
    <w:rsid w:val="13146AA4"/>
    <w:rsid w:val="13E24211"/>
    <w:rsid w:val="159D7242"/>
    <w:rsid w:val="162D5FB7"/>
    <w:rsid w:val="163C7CD8"/>
    <w:rsid w:val="16AA23C9"/>
    <w:rsid w:val="16C53177"/>
    <w:rsid w:val="17321AD4"/>
    <w:rsid w:val="1CE15BA0"/>
    <w:rsid w:val="1DE647AC"/>
    <w:rsid w:val="206822E4"/>
    <w:rsid w:val="20A323C0"/>
    <w:rsid w:val="20E96ABC"/>
    <w:rsid w:val="234979E8"/>
    <w:rsid w:val="240D3B86"/>
    <w:rsid w:val="24184FCC"/>
    <w:rsid w:val="260E4D17"/>
    <w:rsid w:val="27645D97"/>
    <w:rsid w:val="277879CD"/>
    <w:rsid w:val="29BD2D1B"/>
    <w:rsid w:val="2A187669"/>
    <w:rsid w:val="2B880228"/>
    <w:rsid w:val="2D4D5AAE"/>
    <w:rsid w:val="30956010"/>
    <w:rsid w:val="34280CF0"/>
    <w:rsid w:val="363C6A62"/>
    <w:rsid w:val="3D292066"/>
    <w:rsid w:val="3ECF58F2"/>
    <w:rsid w:val="404566D4"/>
    <w:rsid w:val="41357AB7"/>
    <w:rsid w:val="43FD3AC3"/>
    <w:rsid w:val="444426F6"/>
    <w:rsid w:val="45894C47"/>
    <w:rsid w:val="45ED698A"/>
    <w:rsid w:val="471E6F3F"/>
    <w:rsid w:val="48B65D1B"/>
    <w:rsid w:val="499947E1"/>
    <w:rsid w:val="4C052DEB"/>
    <w:rsid w:val="4C141E46"/>
    <w:rsid w:val="4C3B4407"/>
    <w:rsid w:val="4C7C163E"/>
    <w:rsid w:val="4C7F0878"/>
    <w:rsid w:val="4D074A53"/>
    <w:rsid w:val="4EA018E8"/>
    <w:rsid w:val="4F3E74E0"/>
    <w:rsid w:val="50134726"/>
    <w:rsid w:val="511161D6"/>
    <w:rsid w:val="51CE2F86"/>
    <w:rsid w:val="51ED5566"/>
    <w:rsid w:val="52A915EC"/>
    <w:rsid w:val="52AF3E3C"/>
    <w:rsid w:val="541777FE"/>
    <w:rsid w:val="54D004CC"/>
    <w:rsid w:val="568804FE"/>
    <w:rsid w:val="572B7B71"/>
    <w:rsid w:val="58AC2C04"/>
    <w:rsid w:val="59A61476"/>
    <w:rsid w:val="5A310FEB"/>
    <w:rsid w:val="5A9A668D"/>
    <w:rsid w:val="5BFE3BB7"/>
    <w:rsid w:val="5C894151"/>
    <w:rsid w:val="5D161F1D"/>
    <w:rsid w:val="618E2BDD"/>
    <w:rsid w:val="62C7712C"/>
    <w:rsid w:val="63677BA0"/>
    <w:rsid w:val="64451781"/>
    <w:rsid w:val="64EC7EC9"/>
    <w:rsid w:val="656F09F1"/>
    <w:rsid w:val="65A85C38"/>
    <w:rsid w:val="65D07E6F"/>
    <w:rsid w:val="65E45E5D"/>
    <w:rsid w:val="66CE54C6"/>
    <w:rsid w:val="69195EF2"/>
    <w:rsid w:val="70315000"/>
    <w:rsid w:val="70F65B41"/>
    <w:rsid w:val="71125E8B"/>
    <w:rsid w:val="71784AC4"/>
    <w:rsid w:val="72426071"/>
    <w:rsid w:val="729D04BE"/>
    <w:rsid w:val="73670410"/>
    <w:rsid w:val="74135CEC"/>
    <w:rsid w:val="756156BA"/>
    <w:rsid w:val="759F7C74"/>
    <w:rsid w:val="776236DC"/>
    <w:rsid w:val="77FF6241"/>
    <w:rsid w:val="78AC63C3"/>
    <w:rsid w:val="7AD64B52"/>
    <w:rsid w:val="7AF844D2"/>
    <w:rsid w:val="7C027A83"/>
    <w:rsid w:val="7C484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BEFCA-8E2E-4560-B8B8-FDE3F6E53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6341</Words>
  <Characters>273</Characters>
  <Lines>2</Lines>
  <Paragraphs>13</Paragraphs>
  <TotalTime>1</TotalTime>
  <ScaleCrop>false</ScaleCrop>
  <LinksUpToDate>false</LinksUpToDate>
  <CharactersWithSpaces>6601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2019-01-21T02:49:00Z</dcterms:created>
  <dc:creator>烟台</dc:creator>
  <cp:lastModifiedBy>Administrator</cp:lastModifiedBy>
  <cp:lastPrinted>2020-07-01T07:47:00Z</cp:lastPrinted>
  <dcterms:modified xsi:type="dcterms:W3CDTF">2020-07-30T04:34:04Z</dcterms:modified>
  <dc:title>问，参加2012年执业医师资格考试，成绩合格，但未发放医师资格证书的，可否报考相关岗位？资格审查时需提供什么材料？</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