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附件1</w:t>
      </w:r>
    </w:p>
    <w:p>
      <w:pPr>
        <w:spacing w:line="560" w:lineRule="exact"/>
        <w:ind w:firstLine="20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珠海市疾病预防控制中心公开招聘合同制职员招聘岗位一览表</w:t>
      </w:r>
    </w:p>
    <w:p>
      <w:pPr>
        <w:spacing w:line="560" w:lineRule="exact"/>
        <w:ind w:firstLine="200"/>
        <w:jc w:val="righ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发布日期：</w:t>
      </w:r>
      <w:r>
        <w:rPr>
          <w:rFonts w:ascii="宋体" w:hAnsi="宋体" w:cs="宋体"/>
          <w:b/>
          <w:kern w:val="0"/>
          <w:sz w:val="24"/>
        </w:rPr>
        <w:t>20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b/>
          <w:kern w:val="0"/>
          <w:sz w:val="24"/>
        </w:rPr>
        <w:t>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24"/>
        </w:rPr>
        <w:t>月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kern w:val="0"/>
          <w:sz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8"/>
        <w:gridCol w:w="932"/>
        <w:gridCol w:w="706"/>
        <w:gridCol w:w="661"/>
        <w:gridCol w:w="5168"/>
        <w:gridCol w:w="2825"/>
        <w:gridCol w:w="5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       代码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岗位等级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16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学历及职称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专业技术类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信息管理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级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计算机科学与技术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（B080901）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、软件工程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（B080902）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研究生学历、硕士及以上学位，或具备相关中级及以上专业技术资格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珠海户籍；年龄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5周岁以下（19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月30日以后出生）；从事相关专业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专业技术类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预防 医学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四级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公共卫生与预防医学（类）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（A1004、B1007）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、生物化学与分子生物学（A071010）、卫生检验与检疫（B100407）、生物科学（B071001）、生物技术（B071002）、分析化学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（A070302）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本科及以上学历、学士及以上学位，或具备相关初级以上专业技术资格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珠海户籍；年龄35周岁以下（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1985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月30日以后出生）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24"/>
        </w:rPr>
        <w:sectPr>
          <w:pgSz w:w="16838" w:h="11906" w:orient="landscape"/>
          <w:pgMar w:top="1377" w:right="1440" w:bottom="1126" w:left="1440" w:header="851" w:footer="992" w:gutter="0"/>
          <w:pgNumType w:fmt="numberInDash"/>
          <w:cols w:space="720" w:num="1"/>
          <w:docGrid w:type="linesAndChars" w:linePitch="319" w:charSpace="640"/>
        </w:sectPr>
      </w:pPr>
      <w:r>
        <w:rPr>
          <w:rFonts w:hint="eastAsia" w:ascii="仿宋" w:hAnsi="仿宋" w:eastAsia="仿宋" w:cs="仿宋"/>
          <w:sz w:val="24"/>
        </w:rPr>
        <w:t>注：专业要求参照《广东省考试录用公务员专业目录（2019年版）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西西</cp:lastModifiedBy>
  <dcterms:modified xsi:type="dcterms:W3CDTF">2020-07-17T02:32:31Z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