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tbl>
      <w:tblPr>
        <w:tblStyle w:val="3"/>
        <w:tblW w:w="1590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1541"/>
        <w:gridCol w:w="1541"/>
        <w:gridCol w:w="3031"/>
        <w:gridCol w:w="1541"/>
        <w:gridCol w:w="5910"/>
        <w:gridCol w:w="154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5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六枝特区鑫诺融资担保有限责任公司公开招聘工作人员岗位信息表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6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具有经济管理、工商管理、金融、会计等财经类专业或法律专业国民教育背景；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2.具有金融、融资担保或担保机构管理岗工作经验，且综合文字较强（有公开发表文章）者优先。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法务专员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6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1.具有法学、法律专业国民教育背景；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2.具有金融、担保、资产管理、投资等大中型企业法律事务和合规审查工作经历，或3年以上司法机关、律师事务所工作经历，熟悉民商事法律和公司法律事务且有实战经验者优先。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723A9"/>
    <w:rsid w:val="1A1671D2"/>
    <w:rsid w:val="1CA36B30"/>
    <w:rsid w:val="25161032"/>
    <w:rsid w:val="267723A9"/>
    <w:rsid w:val="275E30A4"/>
    <w:rsid w:val="4DF32C90"/>
    <w:rsid w:val="50075754"/>
    <w:rsid w:val="5DA72B5D"/>
    <w:rsid w:val="6929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2019-04-12T03:33:00Z</dcterms:created>
  <dc:creator>夜游神灬</dc:creator>
  <cp:lastModifiedBy>小敏的胖哥哥</cp:lastModifiedBy>
  <cp:lastPrinted>2020-07-03T01:48:00Z</cp:lastPrinted>
  <dcterms:modified xsi:type="dcterms:W3CDTF">2020-07-08T02:03:18Z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