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新宋体"/>
          <w:spacing w:val="-20"/>
          <w:sz w:val="44"/>
          <w:szCs w:val="44"/>
        </w:rPr>
      </w:pPr>
      <w:r>
        <w:rPr>
          <w:rFonts w:eastAsia="黑体"/>
          <w:spacing w:val="-20"/>
          <w:sz w:val="32"/>
          <w:szCs w:val="32"/>
        </w:rPr>
        <w:t>附件2</w:t>
      </w:r>
    </w:p>
    <w:p>
      <w:pPr>
        <w:spacing w:line="600" w:lineRule="exact"/>
        <w:jc w:val="center"/>
        <w:rPr>
          <w:rFonts w:eastAsia="方正大标宋简体"/>
          <w:spacing w:val="-20"/>
          <w:sz w:val="44"/>
          <w:szCs w:val="44"/>
        </w:rPr>
      </w:pPr>
      <w:r>
        <w:rPr>
          <w:rFonts w:hint="eastAsia" w:eastAsia="方正大标宋简体"/>
          <w:spacing w:val="-20"/>
          <w:sz w:val="44"/>
          <w:szCs w:val="44"/>
        </w:rPr>
        <w:t>2020年嘉祥县疾病预防控制中心公开招聘</w:t>
      </w:r>
    </w:p>
    <w:p>
      <w:pPr>
        <w:spacing w:line="600" w:lineRule="exact"/>
        <w:jc w:val="center"/>
        <w:rPr>
          <w:rFonts w:eastAsia="方正大标宋简体"/>
          <w:sz w:val="32"/>
          <w:szCs w:val="32"/>
        </w:rPr>
      </w:pPr>
      <w:r>
        <w:rPr>
          <w:rFonts w:hint="eastAsia" w:eastAsia="方正大标宋简体"/>
          <w:spacing w:val="-20"/>
          <w:sz w:val="44"/>
          <w:szCs w:val="44"/>
        </w:rPr>
        <w:t>工作人员</w:t>
      </w:r>
      <w:r>
        <w:rPr>
          <w:rFonts w:eastAsia="方正大标宋简体"/>
          <w:sz w:val="44"/>
        </w:rPr>
        <w:t>应聘须知</w:t>
      </w:r>
    </w:p>
    <w:p>
      <w:pPr>
        <w:spacing w:line="600" w:lineRule="exact"/>
        <w:jc w:val="center"/>
        <w:rPr>
          <w:rFonts w:eastAsia="新宋体"/>
          <w:spacing w:val="-20"/>
          <w:sz w:val="44"/>
          <w:szCs w:val="44"/>
        </w:rPr>
      </w:pPr>
    </w:p>
    <w:p>
      <w:pPr>
        <w:spacing w:line="600" w:lineRule="exact"/>
        <w:ind w:firstLine="640" w:firstLineChars="200"/>
        <w:rPr>
          <w:rStyle w:val="7"/>
          <w:rFonts w:ascii="黑体" w:hAnsi="黑体" w:eastAsia="黑体"/>
          <w:b w:val="0"/>
          <w:color w:val="000000"/>
          <w:kern w:val="0"/>
          <w:sz w:val="32"/>
          <w:szCs w:val="32"/>
        </w:rPr>
      </w:pPr>
      <w:r>
        <w:rPr>
          <w:rStyle w:val="7"/>
          <w:rFonts w:ascii="黑体" w:hAnsi="黑体" w:eastAsia="黑体"/>
          <w:b w:val="0"/>
          <w:color w:val="000000"/>
          <w:kern w:val="0"/>
          <w:sz w:val="32"/>
          <w:szCs w:val="32"/>
        </w:rPr>
        <w:t>1、《</w:t>
      </w:r>
      <w:r>
        <w:rPr>
          <w:rStyle w:val="7"/>
          <w:rFonts w:hint="eastAsia" w:ascii="黑体" w:hAnsi="黑体" w:eastAsia="黑体"/>
          <w:b w:val="0"/>
          <w:color w:val="000000"/>
          <w:kern w:val="0"/>
          <w:sz w:val="32"/>
          <w:szCs w:val="32"/>
        </w:rPr>
        <w:t>简章</w:t>
      </w:r>
      <w:r>
        <w:rPr>
          <w:rStyle w:val="7"/>
          <w:rFonts w:ascii="黑体" w:hAnsi="黑体" w:eastAsia="黑体"/>
          <w:b w:val="0"/>
          <w:color w:val="000000"/>
          <w:kern w:val="0"/>
          <w:sz w:val="32"/>
          <w:szCs w:val="32"/>
        </w:rPr>
        <w:t>》</w:t>
      </w:r>
      <w:r>
        <w:rPr>
          <w:rStyle w:val="7"/>
          <w:rFonts w:hint="eastAsia" w:ascii="黑体" w:hAnsi="黑体" w:eastAsia="黑体"/>
          <w:b w:val="0"/>
          <w:color w:val="000000"/>
          <w:kern w:val="0"/>
          <w:sz w:val="32"/>
          <w:szCs w:val="32"/>
        </w:rPr>
        <w:t>中</w:t>
      </w:r>
      <w:r>
        <w:rPr>
          <w:rStyle w:val="7"/>
          <w:rFonts w:ascii="黑体" w:hAnsi="黑体" w:eastAsia="黑体"/>
          <w:b w:val="0"/>
          <w:color w:val="000000"/>
          <w:kern w:val="0"/>
          <w:sz w:val="32"/>
          <w:szCs w:val="32"/>
        </w:rPr>
        <w:t>“面向应届高校毕业生和国家规定的择业期（2年）内未落实工作单位高校</w:t>
      </w:r>
      <w:r>
        <w:rPr>
          <w:rStyle w:val="7"/>
          <w:rFonts w:hint="eastAsia" w:ascii="黑体" w:hAnsi="黑体" w:eastAsia="黑体"/>
          <w:b w:val="0"/>
          <w:color w:val="000000"/>
          <w:kern w:val="0"/>
          <w:sz w:val="32"/>
          <w:szCs w:val="32"/>
        </w:rPr>
        <w:t>的</w:t>
      </w:r>
      <w:r>
        <w:rPr>
          <w:rStyle w:val="7"/>
          <w:rFonts w:ascii="黑体" w:hAnsi="黑体" w:eastAsia="黑体"/>
          <w:b w:val="0"/>
          <w:color w:val="000000"/>
          <w:kern w:val="0"/>
          <w:sz w:val="32"/>
          <w:szCs w:val="32"/>
        </w:rPr>
        <w:t>毕业生”如何界定？</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“应届高校毕业生”是指在国内普通高等学校或承担研究生教育任务的科学研究机构中，由国家统一招生且就读期间个人档案、组织关系保管在就读院校（或科研机构）的2020年毕业生。</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国家规定的择业期（2年）内未落实工作单位高校毕业生”是指国家统一招生的普通高校毕业生离校时和在2018、2019年内未落实工作单位，其户口、档案、组织关系仍保留在原毕业学校，或保留在各级毕业生就业主管部门（毕业生就业指导服务中心）、各级人才交流服务机构和各级公共就业服务机构的毕业生。</w:t>
      </w:r>
    </w:p>
    <w:p>
      <w:pPr>
        <w:spacing w:line="60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2018年1月1日以后毕业，在现场资格审查前取得国家教育部门学历学位认证且未落实工作单位的留学回国人员，可视同“应届高校毕业生和国家规定的择业期（2年）内未落实工作单位高校毕业生”。</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2、对学历学位及相关证书有什么要求？</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2020年应届毕业生的学历、学位及相关证书，须在2020年7月31日前取得，如因受疫情等政策影响不能按期取得的，按照国家统一规定执行。其他人员应聘的，提交2020年7月23日前取得的学历学位证书。</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3、学历学位高于岗位要求的人员能否应聘？</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学历学位高于岗位条件要求，专业条件符合岗位规定的可以应聘。</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4、如何界定应聘人员所学专业？</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以应聘人员所获毕业证或国家承认的学历教育证书上注明的专业为准。其中，辅修专业证书与学历证书配合使用，可依据辅修专业证书上注明的专业应聘。应届毕业生还未颁发毕业证的，如因最终颁发的毕业证书与应聘时提供就业推荐表上专业不一致，导致被取消应聘资格的，责任自负。</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5、留学回国人员应聘需要提供哪些材料？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留学回国人员应聘的，除需提供《简章》中规定的相关材料外，还要提供国家教育部门的学历学位认证。应聘人员可登录教育部留学服务中心网站（http://www.cscse.edu.cn）查询认证的有关要求和程序。</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学历学位认证材料在资格审核时与其他材料一并交招聘单位主管部门审核。</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6、享受减免有关考务费用的农村特困大学生、城市低保人员、残疾人需提供哪些证明材料？</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残疾人应提交残疾人证。</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7、应聘人员是否可以改报其他岗位？</w:t>
      </w:r>
    </w:p>
    <w:p>
      <w:pPr>
        <w:spacing w:line="600" w:lineRule="exact"/>
        <w:ind w:firstLine="640" w:firstLineChars="200"/>
        <w:rPr>
          <w:rFonts w:ascii="仿宋_GB2312" w:hAnsi="Times New Roman" w:eastAsia="仿宋_GB2312"/>
          <w:sz w:val="32"/>
          <w:szCs w:val="32"/>
        </w:rPr>
      </w:pPr>
      <w:bookmarkStart w:id="0" w:name="_GoBack"/>
      <w:bookmarkEnd w:id="0"/>
      <w:r>
        <w:rPr>
          <w:rFonts w:hint="eastAsia" w:ascii="仿宋_GB2312" w:hAnsi="Times New Roman" w:eastAsia="仿宋_GB2312"/>
          <w:sz w:val="32"/>
          <w:szCs w:val="32"/>
        </w:rPr>
        <w:t>提交资料不全的，应聘人员在报名时间截止前补充信息后可再次报考该岗位。</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通过招聘单位资格审查的应聘人员，不能改报其他岗位。</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8、应聘人员是否可以报考多个岗位？</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统一报名系统，每人限报一个岗位。</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9、对岗位资格条件有疑问如何咨询？</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对岗位要求资格条件和其他内容有疑问的，请与《岗位汇总表》中对应的咨询电话联系。</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10、应聘人员在网上提供的照片有什么要求？</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应聘人员网上报名提交电子照片时，须使用报名系统中的照片处理工具对本人照片进行处理，并将处理后的照片上传。电子照片必须是近期1寸正面免冠照片，并且与进入面试后资格审查所提供的照片同一底版。</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11、填写相关表格、信息时需注意什么？</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要仔细阅读《简章》、本须知内容、网上报名系统有关要求和诚信承诺书，填报的相关表格、信息等必须真实、全面、准确，因信息填报不全导致未通过招聘单位资格审查的，责任由应聘人员自负。报名人员的申请材料、信息不实或者不符合报名条件的，一经查实，即取消报考资格。对伪造、变造有关证件、材料、信息，骗取考试资格的，将按照有关规定处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网上报名系统的表项中未能涵盖岗位所要求资格条件的，务必在“备注栏”中如实填写。家庭成员及其主要社会关系，按照“称谓-姓名-工作单位及职务”格式填写，包括父母、配偶、岳父母（公婆）等人员信息，务农、待业的工作单位及职务按照“***县（市、区）***街道（乡镇）***社区（村）务农（待业）”格式填写。学习和工作经历，必须从高中阶段开始填写，并填写到至今，</w:t>
      </w:r>
      <w:r>
        <w:rPr>
          <w:rFonts w:ascii="仿宋_GB2312" w:hAnsi="Times New Roman" w:eastAsia="仿宋_GB2312"/>
          <w:sz w:val="32"/>
          <w:szCs w:val="32"/>
        </w:rPr>
        <w:t>待业经历也须填写，</w:t>
      </w:r>
      <w:r>
        <w:rPr>
          <w:rFonts w:hint="eastAsia" w:ascii="仿宋_GB2312" w:hAnsi="Times New Roman" w:eastAsia="仿宋_GB2312"/>
          <w:sz w:val="32"/>
          <w:szCs w:val="32"/>
        </w:rPr>
        <w:t>个人经历时间不得间断。</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12、违纪违规及存在不诚信情形的应聘人员如何处理？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要严格遵守公开招聘的相关政策规定，遵从事业单位公开招聘主管部门、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13、应聘人员考试时能否使用户籍证明？</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应聘人员笔试和面试时只能凭有效期内的身份证、临时身份证参加考试。港澳居民凭《港澳居民来往内地通行证》参加考试。</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14、拟聘用人员名单公示后提出放弃的如何处理？</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对公示后无故放弃聘用资格的应聘人员，将记入事业单位公开招聘违纪违规与诚信档案库。</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15、是否有指定的考试辅导用书和培训班？</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本次招聘考试不指定考试辅导用书，不举办也不授权或委托任何机构举办考试辅导培训班。</w:t>
      </w:r>
    </w:p>
    <w:p>
      <w:pPr>
        <w:spacing w:line="600" w:lineRule="exact"/>
        <w:ind w:firstLine="640" w:firstLineChars="200"/>
        <w:rPr>
          <w:rStyle w:val="7"/>
          <w:rFonts w:ascii="黑体" w:hAnsi="黑体" w:eastAsia="黑体"/>
          <w:b w:val="0"/>
          <w:color w:val="000000"/>
          <w:kern w:val="0"/>
          <w:sz w:val="32"/>
          <w:szCs w:val="32"/>
        </w:rPr>
      </w:pPr>
      <w:r>
        <w:rPr>
          <w:rStyle w:val="7"/>
          <w:rFonts w:hint="eastAsia" w:ascii="黑体" w:hAnsi="黑体" w:eastAsia="黑体"/>
          <w:b w:val="0"/>
          <w:color w:val="000000"/>
          <w:kern w:val="0"/>
          <w:sz w:val="32"/>
          <w:szCs w:val="32"/>
        </w:rPr>
        <w:t>16、如何进行电话咨询？</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咨询电话：0537-6500937、6500935。</w:t>
      </w:r>
    </w:p>
    <w:p/>
    <w:sectPr>
      <w:headerReference r:id="rId3" w:type="default"/>
      <w:footerReference r:id="rId4" w:type="default"/>
      <w:footerReference r:id="rId5" w:type="even"/>
      <w:pgSz w:w="11906" w:h="16838"/>
      <w:pgMar w:top="1531" w:right="1531" w:bottom="153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4</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7830488"/>
    <w:rsid w:val="000200A0"/>
    <w:rsid w:val="001A28D7"/>
    <w:rsid w:val="003426A5"/>
    <w:rsid w:val="004A6711"/>
    <w:rsid w:val="005B1098"/>
    <w:rsid w:val="0066011F"/>
    <w:rsid w:val="006B1E83"/>
    <w:rsid w:val="007F6451"/>
    <w:rsid w:val="008E2823"/>
    <w:rsid w:val="00BD51A5"/>
    <w:rsid w:val="00C37ED4"/>
    <w:rsid w:val="00D95D66"/>
    <w:rsid w:val="00EF4F40"/>
    <w:rsid w:val="00F61E0D"/>
    <w:rsid w:val="00FC4B54"/>
    <w:rsid w:val="00FD4229"/>
    <w:rsid w:val="118C0C96"/>
    <w:rsid w:val="11A835E4"/>
    <w:rsid w:val="17D23429"/>
    <w:rsid w:val="2301185C"/>
    <w:rsid w:val="2D42400D"/>
    <w:rsid w:val="2DFF1A1B"/>
    <w:rsid w:val="31842F3D"/>
    <w:rsid w:val="35A82B8F"/>
    <w:rsid w:val="424A5777"/>
    <w:rsid w:val="47830488"/>
    <w:rsid w:val="47C809F4"/>
    <w:rsid w:val="482708F8"/>
    <w:rsid w:val="4C2932A9"/>
    <w:rsid w:val="52803DB3"/>
    <w:rsid w:val="634B5986"/>
    <w:rsid w:val="6AA0385B"/>
    <w:rsid w:val="6B124851"/>
    <w:rsid w:val="777B6B4F"/>
    <w:rsid w:val="7B6840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99"/>
    <w:rPr>
      <w:b/>
      <w:bCs/>
    </w:rPr>
  </w:style>
  <w:style w:type="character" w:styleId="8">
    <w:name w:val="page number"/>
    <w:basedOn w:val="6"/>
    <w:qFormat/>
    <w:uiPriority w:val="0"/>
  </w:style>
  <w:style w:type="character" w:customStyle="1" w:styleId="9">
    <w:name w:val="批注框文本 Char"/>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335</Words>
  <Characters>1912</Characters>
  <Lines>15</Lines>
  <Paragraphs>4</Paragraphs>
  <TotalTime>22</TotalTime>
  <ScaleCrop>false</ScaleCrop>
  <LinksUpToDate>false</LinksUpToDate>
  <CharactersWithSpaces>2243</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2020-07-10T09:01:00Z</dcterms:created>
  <dc:creator>张艳花</dc:creator>
  <cp:lastModifiedBy>淡定人生</cp:lastModifiedBy>
  <cp:lastPrinted>2020-07-13T10:35:00Z</cp:lastPrinted>
  <dcterms:modified xsi:type="dcterms:W3CDTF">2020-07-14T02:16:32Z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