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u w:val="none"/>
        </w:rPr>
      </w:pPr>
      <w:bookmarkStart w:id="0" w:name="_GoBack"/>
      <w:r>
        <w:rPr>
          <w:rFonts w:ascii="方正小标宋简体" w:hAnsi="方正小标宋简体" w:eastAsia="方正小标宋简体" w:cs="方正小标宋简体"/>
          <w:i w:val="0"/>
          <w:caps w:val="0"/>
          <w:color w:val="000000"/>
          <w:spacing w:val="0"/>
          <w:kern w:val="0"/>
          <w:sz w:val="44"/>
          <w:szCs w:val="44"/>
          <w:u w:val="none"/>
          <w:bdr w:val="none" w:color="auto" w:sz="0" w:space="0"/>
          <w:shd w:val="clear" w:fill="FFFFFF"/>
          <w:lang w:val="en-US" w:eastAsia="zh-CN" w:bidi="ar"/>
        </w:rPr>
        <w:br w:type="textWrapping"/>
      </w:r>
      <w:r>
        <w:rPr>
          <w:rFonts w:hint="eastAsia" w:ascii="方正小标宋简体" w:hAnsi="方正小标宋简体" w:eastAsia="方正小标宋简体" w:cs="方正小标宋简体"/>
          <w:i w:val="0"/>
          <w:caps w:val="0"/>
          <w:color w:val="000000"/>
          <w:spacing w:val="0"/>
          <w:kern w:val="0"/>
          <w:sz w:val="44"/>
          <w:szCs w:val="44"/>
          <w:u w:val="none"/>
          <w:bdr w:val="none" w:color="auto" w:sz="0" w:space="0"/>
          <w:shd w:val="clear" w:fill="FFFFFF"/>
          <w:lang w:val="en-US" w:eastAsia="zh-CN" w:bidi="ar"/>
        </w:rPr>
        <w:t>招聘岗位名称、任职条件及主要职责</w:t>
      </w:r>
    </w:p>
    <w:tbl>
      <w:tblPr>
        <w:tblW w:w="152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22"/>
        <w:gridCol w:w="1244"/>
        <w:gridCol w:w="1400"/>
        <w:gridCol w:w="933"/>
        <w:gridCol w:w="5287"/>
        <w:gridCol w:w="575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50" w:hRule="atLeast"/>
          <w:jc w:val="center"/>
        </w:trPr>
        <w:tc>
          <w:tcPr>
            <w:tcW w:w="200" w:type="pct"/>
            <w:tcBorders>
              <w:top w:val="single" w:color="auto" w:sz="8" w:space="0"/>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ascii="黑体" w:hAnsi="宋体" w:eastAsia="黑体" w:cs="黑体"/>
                <w:kern w:val="0"/>
                <w:sz w:val="28"/>
                <w:szCs w:val="28"/>
                <w:u w:val="none"/>
                <w:bdr w:val="none" w:color="auto" w:sz="0" w:space="0"/>
                <w:lang w:val="en-US" w:eastAsia="zh-CN" w:bidi="ar"/>
              </w:rPr>
              <w:t>序</w:t>
            </w:r>
            <w:r>
              <w:rPr>
                <w:rFonts w:hint="default" w:ascii="Times New Roman" w:hAnsi="Times New Roman" w:cs="Times New Roman" w:eastAsiaTheme="minorEastAsia"/>
                <w:kern w:val="0"/>
                <w:sz w:val="28"/>
                <w:szCs w:val="28"/>
                <w:u w:val="none"/>
                <w:bdr w:val="none" w:color="auto" w:sz="0" w:space="0"/>
                <w:lang w:val="en-US" w:eastAsia="zh-CN" w:bidi="ar"/>
              </w:rPr>
              <w:br w:type="textWrapping"/>
            </w:r>
            <w:r>
              <w:rPr>
                <w:rFonts w:hint="eastAsia" w:ascii="黑体" w:hAnsi="宋体" w:eastAsia="黑体" w:cs="黑体"/>
                <w:kern w:val="0"/>
                <w:sz w:val="28"/>
                <w:szCs w:val="28"/>
                <w:u w:val="none"/>
                <w:bdr w:val="none" w:color="auto" w:sz="0" w:space="0"/>
                <w:lang w:val="en-US" w:eastAsia="zh-CN" w:bidi="ar"/>
              </w:rPr>
              <w:t>号</w:t>
            </w:r>
          </w:p>
        </w:tc>
        <w:tc>
          <w:tcPr>
            <w:tcW w:w="400" w:type="pct"/>
            <w:tcBorders>
              <w:top w:val="single" w:color="auto" w:sz="8" w:space="0"/>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eastAsia" w:ascii="黑体" w:hAnsi="宋体" w:eastAsia="黑体" w:cs="黑体"/>
                <w:kern w:val="0"/>
                <w:sz w:val="28"/>
                <w:szCs w:val="28"/>
                <w:u w:val="none"/>
                <w:bdr w:val="none" w:color="auto" w:sz="0" w:space="0"/>
                <w:lang w:val="en-US" w:eastAsia="zh-CN" w:bidi="ar"/>
              </w:rPr>
              <w:t>部门</w:t>
            </w:r>
          </w:p>
        </w:tc>
        <w:tc>
          <w:tcPr>
            <w:tcW w:w="450" w:type="pct"/>
            <w:tcBorders>
              <w:top w:val="single" w:color="auto" w:sz="8" w:space="0"/>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eastAsia" w:ascii="黑体" w:hAnsi="宋体" w:eastAsia="黑体" w:cs="黑体"/>
                <w:kern w:val="0"/>
                <w:sz w:val="28"/>
                <w:szCs w:val="28"/>
                <w:u w:val="none"/>
                <w:bdr w:val="none" w:color="auto" w:sz="0" w:space="0"/>
                <w:lang w:val="en-US" w:eastAsia="zh-CN" w:bidi="ar"/>
              </w:rPr>
              <w:t>岗位名称</w:t>
            </w:r>
          </w:p>
        </w:tc>
        <w:tc>
          <w:tcPr>
            <w:tcW w:w="300" w:type="pct"/>
            <w:tcBorders>
              <w:top w:val="single" w:color="auto" w:sz="8" w:space="0"/>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eastAsia" w:ascii="黑体" w:hAnsi="宋体" w:eastAsia="黑体" w:cs="黑体"/>
                <w:kern w:val="0"/>
                <w:sz w:val="28"/>
                <w:szCs w:val="28"/>
                <w:u w:val="none"/>
                <w:bdr w:val="none" w:color="auto" w:sz="0" w:space="0"/>
                <w:lang w:val="en-US" w:eastAsia="zh-CN" w:bidi="ar"/>
              </w:rPr>
              <w:t>招聘</w:t>
            </w:r>
            <w:r>
              <w:rPr>
                <w:rFonts w:hint="default" w:ascii="Times New Roman" w:hAnsi="Times New Roman" w:cs="Times New Roman" w:eastAsiaTheme="minorEastAsia"/>
                <w:kern w:val="0"/>
                <w:sz w:val="28"/>
                <w:szCs w:val="28"/>
                <w:u w:val="none"/>
                <w:bdr w:val="none" w:color="auto" w:sz="0" w:space="0"/>
                <w:lang w:val="en-US" w:eastAsia="zh-CN" w:bidi="ar"/>
              </w:rPr>
              <w:br w:type="textWrapping"/>
            </w:r>
            <w:r>
              <w:rPr>
                <w:rFonts w:hint="eastAsia" w:ascii="黑体" w:hAnsi="宋体" w:eastAsia="黑体" w:cs="黑体"/>
                <w:kern w:val="0"/>
                <w:sz w:val="28"/>
                <w:szCs w:val="28"/>
                <w:u w:val="none"/>
                <w:bdr w:val="none" w:color="auto" w:sz="0" w:space="0"/>
                <w:lang w:val="en-US" w:eastAsia="zh-CN" w:bidi="ar"/>
              </w:rPr>
              <w:t>人数</w:t>
            </w:r>
          </w:p>
        </w:tc>
        <w:tc>
          <w:tcPr>
            <w:tcW w:w="1700" w:type="pct"/>
            <w:tcBorders>
              <w:top w:val="single" w:color="auto" w:sz="8" w:space="0"/>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eastAsia" w:ascii="黑体" w:hAnsi="宋体" w:eastAsia="黑体" w:cs="黑体"/>
                <w:kern w:val="0"/>
                <w:sz w:val="28"/>
                <w:szCs w:val="28"/>
                <w:u w:val="none"/>
                <w:bdr w:val="none" w:color="auto" w:sz="0" w:space="0"/>
                <w:lang w:val="en-US" w:eastAsia="zh-CN" w:bidi="ar"/>
              </w:rPr>
              <w:t>任职要求</w:t>
            </w:r>
          </w:p>
        </w:tc>
        <w:tc>
          <w:tcPr>
            <w:tcW w:w="1850" w:type="pct"/>
            <w:tcBorders>
              <w:top w:val="single" w:color="auto" w:sz="8" w:space="0"/>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eastAsia" w:ascii="黑体" w:hAnsi="宋体" w:eastAsia="黑体" w:cs="黑体"/>
                <w:kern w:val="0"/>
                <w:sz w:val="28"/>
                <w:szCs w:val="28"/>
                <w:u w:val="none"/>
                <w:bdr w:val="none" w:color="auto" w:sz="0" w:space="0"/>
                <w:lang w:val="en-US" w:eastAsia="zh-CN" w:bidi="ar"/>
              </w:rPr>
              <w:t>岗位职责</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00" w:hRule="atLeast"/>
          <w:jc w:val="center"/>
        </w:trPr>
        <w:tc>
          <w:tcPr>
            <w:tcW w:w="200" w:type="pct"/>
            <w:vMerge w:val="restart"/>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ascii="仿宋_GB2312" w:eastAsia="仿宋_GB2312" w:cs="仿宋_GB2312" w:hAnsiTheme="minorHAnsi"/>
                <w:kern w:val="0"/>
                <w:sz w:val="28"/>
                <w:szCs w:val="28"/>
                <w:u w:val="none"/>
                <w:bdr w:val="none" w:color="auto" w:sz="0" w:space="0"/>
                <w:lang w:val="en-US" w:eastAsia="zh-CN" w:bidi="ar"/>
              </w:rPr>
              <w:t>1</w:t>
            </w:r>
          </w:p>
        </w:tc>
        <w:tc>
          <w:tcPr>
            <w:tcW w:w="400" w:type="pct"/>
            <w:vMerge w:val="restar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招商引资部</w:t>
            </w: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部长</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1</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w:t>
            </w:r>
            <w:r>
              <w:rPr>
                <w:rFonts w:ascii="微软雅黑" w:hAnsi="微软雅黑" w:eastAsia="微软雅黑" w:cs="微软雅黑"/>
                <w:sz w:val="24"/>
                <w:szCs w:val="24"/>
                <w:u w:val="none"/>
                <w:bdr w:val="none" w:color="auto" w:sz="0" w:space="0"/>
                <w:lang w:val="en-US"/>
              </w:rPr>
              <w:t>985</w:t>
            </w:r>
            <w:r>
              <w:rPr>
                <w:rFonts w:hint="default" w:ascii="仿宋_GB2312" w:eastAsia="仿宋_GB2312" w:cs="仿宋_GB2312"/>
                <w:sz w:val="24"/>
                <w:szCs w:val="24"/>
                <w:u w:val="none"/>
                <w:bdr w:val="none" w:color="auto" w:sz="0" w:space="0"/>
              </w:rPr>
              <w:t>院校优先；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45</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从事招商引资工作</w:t>
            </w:r>
            <w:r>
              <w:rPr>
                <w:rFonts w:hint="eastAsia" w:ascii="微软雅黑" w:hAnsi="微软雅黑" w:eastAsia="微软雅黑" w:cs="微软雅黑"/>
                <w:sz w:val="24"/>
                <w:szCs w:val="24"/>
                <w:u w:val="none"/>
                <w:bdr w:val="none" w:color="auto" w:sz="0" w:space="0"/>
                <w:lang w:val="en-US"/>
              </w:rPr>
              <w:t>8</w:t>
            </w:r>
            <w:r>
              <w:rPr>
                <w:rFonts w:hint="default" w:ascii="仿宋_GB2312" w:eastAsia="仿宋_GB2312" w:cs="仿宋_GB2312"/>
                <w:sz w:val="24"/>
                <w:szCs w:val="24"/>
                <w:u w:val="none"/>
                <w:bdr w:val="none" w:color="auto" w:sz="0" w:space="0"/>
              </w:rPr>
              <w:t>年以上，熟悉招商引资政策、产业政策和金融政策，有良好的招商业绩；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有</w:t>
            </w:r>
            <w:r>
              <w:rPr>
                <w:rFonts w:hint="eastAsia" w:ascii="微软雅黑" w:hAnsi="微软雅黑" w:eastAsia="微软雅黑" w:cs="微软雅黑"/>
                <w:sz w:val="24"/>
                <w:szCs w:val="24"/>
                <w:u w:val="none"/>
                <w:bdr w:val="none" w:color="auto" w:sz="0" w:space="0"/>
                <w:lang w:val="en-US"/>
              </w:rPr>
              <w:t>5</w:t>
            </w:r>
            <w:r>
              <w:rPr>
                <w:rFonts w:hint="default" w:ascii="仿宋_GB2312" w:eastAsia="仿宋_GB2312" w:cs="仿宋_GB2312"/>
                <w:sz w:val="24"/>
                <w:szCs w:val="24"/>
                <w:u w:val="none"/>
                <w:bdr w:val="none" w:color="auto" w:sz="0" w:space="0"/>
              </w:rPr>
              <w:t>年市级以上开发区、产业园区招商引资领导岗位相关任职经历者优先；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有重大项目招商工作经验或海外招商经验者优先；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6.</w:t>
            </w:r>
            <w:r>
              <w:rPr>
                <w:rFonts w:hint="default" w:ascii="仿宋_GB2312" w:eastAsia="仿宋_GB2312" w:cs="仿宋_GB2312"/>
                <w:sz w:val="24"/>
                <w:szCs w:val="24"/>
                <w:u w:val="none"/>
                <w:bdr w:val="none" w:color="auto" w:sz="0" w:space="0"/>
              </w:rPr>
              <w:t>具备良好的英语交流能力者优先。</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负责制定年度及中长期招商工作计划并组织落实，完成上级下达的招商引资任务；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负责招商活动的策划实施，组织参与国内外各级招商推介活动、制定国内外招商考察方案，以及招商项目的考察和论证工作；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负责部门日常管理工作，对招商引资工作全流程进行跟踪及管控；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招商相关政策、产业等研究和分析，组织撰写招商引资相关汇报材料；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构建招商引资制度及管理体系，对接上级有关部门工作。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00" w:hRule="atLeast"/>
          <w:jc w:val="center"/>
        </w:trPr>
        <w:tc>
          <w:tcPr>
            <w:tcW w:w="200" w:type="pct"/>
            <w:vMerge w:val="continue"/>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00" w:type="pct"/>
            <w:vMerge w:val="continue"/>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hAnsi="微软雅黑" w:eastAsia="仿宋_GB2312" w:cs="仿宋_GB2312"/>
                <w:kern w:val="0"/>
                <w:sz w:val="28"/>
                <w:szCs w:val="28"/>
                <w:u w:val="none"/>
                <w:bdr w:val="none" w:color="auto" w:sz="0" w:space="0"/>
                <w:lang w:val="en-US" w:eastAsia="zh-CN" w:bidi="ar"/>
              </w:rPr>
              <w:t>副部长</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hAnsi="微软雅黑" w:eastAsia="仿宋_GB2312" w:cs="仿宋_GB2312"/>
                <w:kern w:val="0"/>
                <w:sz w:val="28"/>
                <w:szCs w:val="28"/>
                <w:u w:val="none"/>
                <w:bdr w:val="none" w:color="auto" w:sz="0" w:space="0"/>
                <w:lang w:val="en-US" w:eastAsia="zh-CN" w:bidi="ar"/>
              </w:rPr>
              <w:t>1</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w:t>
            </w:r>
            <w:r>
              <w:rPr>
                <w:rFonts w:hint="eastAsia" w:ascii="微软雅黑" w:hAnsi="微软雅黑" w:eastAsia="微软雅黑" w:cs="微软雅黑"/>
                <w:sz w:val="24"/>
                <w:szCs w:val="24"/>
                <w:u w:val="none"/>
                <w:bdr w:val="none" w:color="auto" w:sz="0" w:space="0"/>
                <w:lang w:val="en-US"/>
              </w:rPr>
              <w:t>985</w:t>
            </w:r>
            <w:r>
              <w:rPr>
                <w:rFonts w:hint="default" w:ascii="仿宋_GB2312" w:eastAsia="仿宋_GB2312" w:cs="仿宋_GB2312"/>
                <w:sz w:val="24"/>
                <w:szCs w:val="24"/>
                <w:u w:val="none"/>
                <w:bdr w:val="none" w:color="auto" w:sz="0" w:space="0"/>
              </w:rPr>
              <w:t>院校优先；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45</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从事招商引资工作</w:t>
            </w:r>
            <w:r>
              <w:rPr>
                <w:rFonts w:hint="eastAsia" w:ascii="微软雅黑" w:hAnsi="微软雅黑" w:eastAsia="微软雅黑" w:cs="微软雅黑"/>
                <w:sz w:val="24"/>
                <w:szCs w:val="24"/>
                <w:u w:val="none"/>
                <w:bdr w:val="none" w:color="auto" w:sz="0" w:space="0"/>
                <w:lang w:val="en-US"/>
              </w:rPr>
              <w:t>5</w:t>
            </w:r>
            <w:r>
              <w:rPr>
                <w:rFonts w:hint="default" w:ascii="仿宋_GB2312" w:eastAsia="仿宋_GB2312" w:cs="仿宋_GB2312"/>
                <w:sz w:val="24"/>
                <w:szCs w:val="24"/>
                <w:u w:val="none"/>
                <w:bdr w:val="none" w:color="auto" w:sz="0" w:space="0"/>
              </w:rPr>
              <w:t>年以上，熟悉招商引资政策、产业政策和金融政策，有良好的招商业绩；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有</w:t>
            </w:r>
            <w:r>
              <w:rPr>
                <w:rFonts w:hint="eastAsia" w:ascii="微软雅黑" w:hAnsi="微软雅黑" w:eastAsia="微软雅黑" w:cs="微软雅黑"/>
                <w:sz w:val="24"/>
                <w:szCs w:val="24"/>
                <w:u w:val="none"/>
                <w:bdr w:val="none" w:color="auto" w:sz="0" w:space="0"/>
                <w:lang w:val="en-US"/>
              </w:rPr>
              <w:t>3</w:t>
            </w:r>
            <w:r>
              <w:rPr>
                <w:rFonts w:hint="default" w:ascii="仿宋_GB2312" w:eastAsia="仿宋_GB2312" w:cs="仿宋_GB2312"/>
                <w:sz w:val="24"/>
                <w:szCs w:val="24"/>
                <w:u w:val="none"/>
                <w:bdr w:val="none" w:color="auto" w:sz="0" w:space="0"/>
              </w:rPr>
              <w:t>年市级以上开发区、产业园区招商引资领导岗位相关任职经历者优先；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有重大项目招商工作经验或海外招商经验者优先；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6.</w:t>
            </w:r>
            <w:r>
              <w:rPr>
                <w:rFonts w:hint="default" w:ascii="仿宋_GB2312" w:eastAsia="仿宋_GB2312" w:cs="仿宋_GB2312"/>
                <w:sz w:val="24"/>
                <w:szCs w:val="24"/>
                <w:u w:val="none"/>
                <w:bdr w:val="none" w:color="auto" w:sz="0" w:space="0"/>
              </w:rPr>
              <w:t>具备良好的英语交流能力者优先。</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负责制定年度及中长期招商工作计划并组织落实，完成上级下达的招商引资任务；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负责招商活动的策划实施，组织参与国内外各级招商推介活动、制定国内外招商考察方案，以及招商项目的考察和论证工作；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负责部门日常管理工作，对招商引资工作全流程进行跟踪及管控；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招商相关政策、产业等研究和分析，组织撰写招商引资相关汇报材料；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构建招商引资制度及管理体系，对接上级有关部门工作。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100" w:hRule="atLeast"/>
          <w:jc w:val="center"/>
        </w:trPr>
        <w:tc>
          <w:tcPr>
            <w:tcW w:w="200" w:type="pct"/>
            <w:vMerge w:val="continue"/>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00" w:type="pct"/>
            <w:vMerge w:val="continue"/>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hAnsi="微软雅黑" w:eastAsia="仿宋_GB2312" w:cs="仿宋_GB2312"/>
                <w:kern w:val="0"/>
                <w:sz w:val="28"/>
                <w:szCs w:val="28"/>
                <w:u w:val="none"/>
                <w:bdr w:val="none" w:color="auto" w:sz="0" w:space="0"/>
                <w:lang w:val="en-US" w:eastAsia="zh-CN" w:bidi="ar"/>
              </w:rPr>
              <w:t>临空产业招商主管</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hAnsi="微软雅黑" w:eastAsia="仿宋_GB2312" w:cs="仿宋_GB2312"/>
                <w:kern w:val="0"/>
                <w:sz w:val="28"/>
                <w:szCs w:val="28"/>
                <w:u w:val="none"/>
                <w:bdr w:val="none" w:color="auto" w:sz="0" w:space="0"/>
                <w:lang w:val="en-US" w:eastAsia="zh-CN" w:bidi="ar"/>
              </w:rPr>
              <w:t>2</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全日制本科及以上学历，民航、经济、管理等相关专业，</w:t>
            </w:r>
            <w:r>
              <w:rPr>
                <w:rFonts w:hint="eastAsia" w:ascii="微软雅黑" w:hAnsi="微软雅黑" w:eastAsia="微软雅黑" w:cs="微软雅黑"/>
                <w:sz w:val="24"/>
                <w:szCs w:val="24"/>
                <w:u w:val="none"/>
                <w:bdr w:val="none" w:color="auto" w:sz="0" w:space="0"/>
                <w:lang w:val="en-US"/>
              </w:rPr>
              <w:t>985</w:t>
            </w:r>
            <w:r>
              <w:rPr>
                <w:rFonts w:hint="default" w:ascii="仿宋_GB2312" w:eastAsia="仿宋_GB2312" w:cs="仿宋_GB2312"/>
                <w:sz w:val="24"/>
                <w:szCs w:val="24"/>
                <w:u w:val="none"/>
                <w:bdr w:val="none" w:color="auto" w:sz="0" w:space="0"/>
              </w:rPr>
              <w:t>、</w:t>
            </w:r>
            <w:r>
              <w:rPr>
                <w:rFonts w:hint="eastAsia" w:ascii="微软雅黑" w:hAnsi="微软雅黑" w:eastAsia="微软雅黑" w:cs="微软雅黑"/>
                <w:sz w:val="24"/>
                <w:szCs w:val="24"/>
                <w:u w:val="none"/>
                <w:bdr w:val="none" w:color="auto" w:sz="0" w:space="0"/>
                <w:lang w:val="en-US"/>
              </w:rPr>
              <w:t>211</w:t>
            </w:r>
            <w:r>
              <w:rPr>
                <w:rFonts w:hint="default" w:ascii="仿宋_GB2312" w:eastAsia="仿宋_GB2312" w:cs="仿宋_GB2312"/>
                <w:sz w:val="24"/>
                <w:szCs w:val="24"/>
                <w:u w:val="none"/>
                <w:bdr w:val="none" w:color="auto" w:sz="0" w:space="0"/>
              </w:rPr>
              <w:t>、“双一流”或国外知名院校优先；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40</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具有</w:t>
            </w:r>
            <w:r>
              <w:rPr>
                <w:rFonts w:hint="eastAsia" w:ascii="微软雅黑" w:hAnsi="微软雅黑" w:eastAsia="微软雅黑" w:cs="微软雅黑"/>
                <w:sz w:val="24"/>
                <w:szCs w:val="24"/>
                <w:u w:val="none"/>
                <w:bdr w:val="none" w:color="auto" w:sz="0" w:space="0"/>
                <w:lang w:val="en-US"/>
              </w:rPr>
              <w:t>5</w:t>
            </w:r>
            <w:r>
              <w:rPr>
                <w:rFonts w:hint="default" w:ascii="仿宋_GB2312" w:eastAsia="仿宋_GB2312" w:cs="仿宋_GB2312"/>
                <w:sz w:val="24"/>
                <w:szCs w:val="24"/>
                <w:u w:val="none"/>
                <w:bdr w:val="none" w:color="auto" w:sz="0" w:space="0"/>
              </w:rPr>
              <w:t>年及以上临空产业招商相关工作经验；熟悉临空产业项目运作模式、行业特点和招商策略，有广泛的行业内客户资源和社会资源；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具有独立完成项目洽谈、协议起草、项目签约等招商全流程的能力；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具备良好的英语交流能力。</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制定临空产业招商方案及招商计划（包含但不限于航空物流、冷链仓储、航食加工、航空培训等）；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主动挖掘行内重点企业资源，并开展招商工作；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负责临空产业项目的洽谈、协议起草、签约等相关招商工作；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负责组织临空产业招商会、论坛等；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负责临空产业招商相关政策的研究；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6.</w:t>
            </w:r>
            <w:r>
              <w:rPr>
                <w:rFonts w:hint="default" w:ascii="仿宋_GB2312" w:eastAsia="仿宋_GB2312" w:cs="仿宋_GB2312"/>
                <w:sz w:val="24"/>
                <w:szCs w:val="24"/>
                <w:u w:val="none"/>
                <w:bdr w:val="none" w:color="auto" w:sz="0" w:space="0"/>
              </w:rPr>
              <w:t>承担临空产业的年度招商任务。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0" w:hRule="atLeast"/>
          <w:jc w:val="center"/>
        </w:trPr>
        <w:tc>
          <w:tcPr>
            <w:tcW w:w="200" w:type="pct"/>
            <w:vMerge w:val="continue"/>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00" w:type="pct"/>
            <w:vMerge w:val="continue"/>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hAnsi="微软雅黑" w:eastAsia="仿宋_GB2312" w:cs="仿宋_GB2312"/>
                <w:kern w:val="0"/>
                <w:sz w:val="28"/>
                <w:szCs w:val="28"/>
                <w:u w:val="none"/>
                <w:bdr w:val="none" w:color="auto" w:sz="0" w:space="0"/>
                <w:lang w:val="en-US" w:eastAsia="zh-CN" w:bidi="ar"/>
              </w:rPr>
              <w:t>航空维修招商主管</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2</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全日制本科及以上学历，民航维修或民航维修项目管理等相关专业，</w:t>
            </w:r>
            <w:r>
              <w:rPr>
                <w:rFonts w:hint="eastAsia" w:ascii="微软雅黑" w:hAnsi="微软雅黑" w:eastAsia="微软雅黑" w:cs="微软雅黑"/>
                <w:sz w:val="24"/>
                <w:szCs w:val="24"/>
                <w:u w:val="none"/>
                <w:bdr w:val="none" w:color="auto" w:sz="0" w:space="0"/>
                <w:lang w:val="en-US"/>
              </w:rPr>
              <w:t>985</w:t>
            </w:r>
            <w:r>
              <w:rPr>
                <w:rFonts w:hint="default" w:ascii="仿宋_GB2312" w:eastAsia="仿宋_GB2312" w:cs="仿宋_GB2312"/>
                <w:sz w:val="24"/>
                <w:szCs w:val="24"/>
                <w:u w:val="none"/>
                <w:bdr w:val="none" w:color="auto" w:sz="0" w:space="0"/>
              </w:rPr>
              <w:t>、</w:t>
            </w:r>
            <w:r>
              <w:rPr>
                <w:rFonts w:hint="eastAsia" w:ascii="微软雅黑" w:hAnsi="微软雅黑" w:eastAsia="微软雅黑" w:cs="微软雅黑"/>
                <w:sz w:val="24"/>
                <w:szCs w:val="24"/>
                <w:u w:val="none"/>
                <w:bdr w:val="none" w:color="auto" w:sz="0" w:space="0"/>
                <w:lang w:val="en-US"/>
              </w:rPr>
              <w:t>211</w:t>
            </w:r>
            <w:r>
              <w:rPr>
                <w:rFonts w:hint="default" w:ascii="仿宋_GB2312" w:eastAsia="仿宋_GB2312" w:cs="仿宋_GB2312"/>
                <w:sz w:val="24"/>
                <w:szCs w:val="24"/>
                <w:u w:val="none"/>
                <w:bdr w:val="none" w:color="auto" w:sz="0" w:space="0"/>
              </w:rPr>
              <w:t>、“双一流”或国外知名院校优先；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40</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具有</w:t>
            </w:r>
            <w:r>
              <w:rPr>
                <w:rFonts w:hint="eastAsia" w:ascii="微软雅黑" w:hAnsi="微软雅黑" w:eastAsia="微软雅黑" w:cs="微软雅黑"/>
                <w:sz w:val="24"/>
                <w:szCs w:val="24"/>
                <w:u w:val="none"/>
                <w:bdr w:val="none" w:color="auto" w:sz="0" w:space="0"/>
                <w:lang w:val="en-US"/>
              </w:rPr>
              <w:t>5</w:t>
            </w:r>
            <w:r>
              <w:rPr>
                <w:rFonts w:hint="default" w:ascii="仿宋_GB2312" w:eastAsia="仿宋_GB2312" w:cs="仿宋_GB2312"/>
                <w:sz w:val="24"/>
                <w:szCs w:val="24"/>
                <w:u w:val="none"/>
                <w:bdr w:val="none" w:color="auto" w:sz="0" w:space="0"/>
              </w:rPr>
              <w:t>年及以上航空维修公司工作经历，熟悉航空维修技术、航空维修项目管理，拥有航空维修项目相关招商工作经验；熟悉航空维修产业项目运作模式、行业特点和招商策略，有广泛的行业内客户资源和社会资源；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具有独立完成项目洽谈、协议起草、项目签约等招商全流程的能力；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具备良好的英语交流能力。</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制定航空维修产业招商方案及招商计划；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主动挖掘行内重点企业资源，并开展招商工作；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负责航空维修企业项目的洽谈、协议起草、签约等相关招商工作；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负责组织航空维修企业招商会、论坛等；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负责航空维修产业招商相关政策的研究；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6.</w:t>
            </w:r>
            <w:r>
              <w:rPr>
                <w:rFonts w:hint="default" w:ascii="仿宋_GB2312" w:eastAsia="仿宋_GB2312" w:cs="仿宋_GB2312"/>
                <w:sz w:val="24"/>
                <w:szCs w:val="24"/>
                <w:u w:val="none"/>
                <w:bdr w:val="none" w:color="auto" w:sz="0" w:space="0"/>
              </w:rPr>
              <w:t>承担航空维修产业的年度招商任务。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0" w:hRule="atLeast"/>
          <w:jc w:val="center"/>
        </w:trPr>
        <w:tc>
          <w:tcPr>
            <w:tcW w:w="200" w:type="pct"/>
            <w:vMerge w:val="continue"/>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00" w:type="pct"/>
            <w:vMerge w:val="continue"/>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hAnsi="微软雅黑" w:eastAsia="仿宋_GB2312" w:cs="仿宋_GB2312"/>
                <w:kern w:val="0"/>
                <w:sz w:val="28"/>
                <w:szCs w:val="28"/>
                <w:u w:val="none"/>
                <w:bdr w:val="none" w:color="auto" w:sz="0" w:space="0"/>
                <w:lang w:val="en-US" w:eastAsia="zh-CN" w:bidi="ar"/>
              </w:rPr>
              <w:t>外资项目招商主管</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2</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全日制本科及以上学历，专业不限，</w:t>
            </w:r>
            <w:r>
              <w:rPr>
                <w:rFonts w:hint="eastAsia" w:ascii="微软雅黑" w:hAnsi="微软雅黑" w:eastAsia="微软雅黑" w:cs="微软雅黑"/>
                <w:sz w:val="24"/>
                <w:szCs w:val="24"/>
                <w:u w:val="none"/>
                <w:bdr w:val="none" w:color="auto" w:sz="0" w:space="0"/>
                <w:lang w:val="en-US"/>
              </w:rPr>
              <w:t>985</w:t>
            </w:r>
            <w:r>
              <w:rPr>
                <w:rFonts w:hint="default" w:ascii="仿宋_GB2312" w:eastAsia="仿宋_GB2312" w:cs="仿宋_GB2312"/>
                <w:sz w:val="24"/>
                <w:szCs w:val="24"/>
                <w:u w:val="none"/>
                <w:bdr w:val="none" w:color="auto" w:sz="0" w:space="0"/>
              </w:rPr>
              <w:t>、</w:t>
            </w:r>
            <w:r>
              <w:rPr>
                <w:rFonts w:hint="eastAsia" w:ascii="微软雅黑" w:hAnsi="微软雅黑" w:eastAsia="微软雅黑" w:cs="微软雅黑"/>
                <w:sz w:val="24"/>
                <w:szCs w:val="24"/>
                <w:u w:val="none"/>
                <w:bdr w:val="none" w:color="auto" w:sz="0" w:space="0"/>
                <w:lang w:val="en-US"/>
              </w:rPr>
              <w:t>211</w:t>
            </w:r>
            <w:r>
              <w:rPr>
                <w:rFonts w:hint="default" w:ascii="仿宋_GB2312" w:eastAsia="仿宋_GB2312" w:cs="仿宋_GB2312"/>
                <w:sz w:val="24"/>
                <w:szCs w:val="24"/>
                <w:u w:val="none"/>
                <w:bdr w:val="none" w:color="auto" w:sz="0" w:space="0"/>
              </w:rPr>
              <w:t>、“双一流”或国外知名院校优先；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40</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英语专业</w:t>
            </w:r>
            <w:r>
              <w:rPr>
                <w:rFonts w:hint="eastAsia" w:ascii="微软雅黑" w:hAnsi="微软雅黑" w:eastAsia="微软雅黑" w:cs="微软雅黑"/>
                <w:sz w:val="24"/>
                <w:szCs w:val="24"/>
                <w:u w:val="none"/>
                <w:bdr w:val="none" w:color="auto" w:sz="0" w:space="0"/>
                <w:lang w:val="en-US"/>
              </w:rPr>
              <w:t>8</w:t>
            </w:r>
            <w:r>
              <w:rPr>
                <w:rFonts w:hint="default" w:ascii="仿宋_GB2312" w:eastAsia="仿宋_GB2312" w:cs="仿宋_GB2312"/>
                <w:sz w:val="24"/>
                <w:szCs w:val="24"/>
                <w:u w:val="none"/>
                <w:bdr w:val="none" w:color="auto" w:sz="0" w:space="0"/>
              </w:rPr>
              <w:t>级或雅思</w:t>
            </w:r>
            <w:r>
              <w:rPr>
                <w:rFonts w:hint="eastAsia" w:ascii="微软雅黑" w:hAnsi="微软雅黑" w:eastAsia="微软雅黑" w:cs="微软雅黑"/>
                <w:sz w:val="24"/>
                <w:szCs w:val="24"/>
                <w:u w:val="none"/>
                <w:bdr w:val="none" w:color="auto" w:sz="0" w:space="0"/>
                <w:lang w:val="en-US"/>
              </w:rPr>
              <w:t>7.5</w:t>
            </w:r>
            <w:r>
              <w:rPr>
                <w:rFonts w:hint="default" w:ascii="仿宋_GB2312" w:eastAsia="仿宋_GB2312" w:cs="仿宋_GB2312"/>
                <w:sz w:val="24"/>
                <w:szCs w:val="24"/>
                <w:u w:val="none"/>
                <w:bdr w:val="none" w:color="auto" w:sz="0" w:space="0"/>
              </w:rPr>
              <w:t>分及以上，能承担外事商务谈判现场口译工作以及中英文笔译工作；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有</w:t>
            </w:r>
            <w:r>
              <w:rPr>
                <w:rFonts w:hint="eastAsia" w:ascii="微软雅黑" w:hAnsi="微软雅黑" w:eastAsia="微软雅黑" w:cs="微软雅黑"/>
                <w:sz w:val="24"/>
                <w:szCs w:val="24"/>
                <w:u w:val="none"/>
                <w:bdr w:val="none" w:color="auto" w:sz="0" w:space="0"/>
                <w:lang w:val="en-US"/>
              </w:rPr>
              <w:t>3</w:t>
            </w:r>
            <w:r>
              <w:rPr>
                <w:rFonts w:hint="default" w:ascii="仿宋_GB2312" w:eastAsia="仿宋_GB2312" w:cs="仿宋_GB2312"/>
                <w:sz w:val="24"/>
                <w:szCs w:val="24"/>
                <w:u w:val="none"/>
                <w:bdr w:val="none" w:color="auto" w:sz="0" w:space="0"/>
              </w:rPr>
              <w:t>年以上的海外工作经历或外资招商经验，有一定的客户资源和社会资源。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 </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制定外资项目招商方案及招商计划；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主动挖掘重点外资企业资源，并开展招商工作；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负责外资项目的洽谈、协议起草、签约等相关招商工作；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负责组织外资项目招商会、论坛等；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负责外资项目招商相关政策的研究；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6.</w:t>
            </w:r>
            <w:r>
              <w:rPr>
                <w:rFonts w:hint="default" w:ascii="仿宋_GB2312" w:eastAsia="仿宋_GB2312" w:cs="仿宋_GB2312"/>
                <w:sz w:val="24"/>
                <w:szCs w:val="24"/>
                <w:u w:val="none"/>
                <w:bdr w:val="none" w:color="auto" w:sz="0" w:space="0"/>
              </w:rPr>
              <w:t>负责招商部门相关资料的中英文笔译工作以及招商谈判现场的口译工作。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0" w:hRule="atLeast"/>
          <w:jc w:val="center"/>
        </w:trPr>
        <w:tc>
          <w:tcPr>
            <w:tcW w:w="200" w:type="pct"/>
            <w:vMerge w:val="continue"/>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00" w:type="pct"/>
            <w:vMerge w:val="continue"/>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hAnsi="微软雅黑" w:eastAsia="仿宋_GB2312" w:cs="仿宋_GB2312"/>
                <w:kern w:val="0"/>
                <w:sz w:val="28"/>
                <w:szCs w:val="28"/>
                <w:u w:val="none"/>
                <w:bdr w:val="none" w:color="auto" w:sz="0" w:space="0"/>
                <w:lang w:val="en-US" w:eastAsia="zh-CN" w:bidi="ar"/>
              </w:rPr>
              <w:t>跨境贸易招商主管</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2</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全日制本科及以上学历，经济管理、国际贸易等相关专业，</w:t>
            </w:r>
            <w:r>
              <w:rPr>
                <w:rFonts w:hint="eastAsia" w:ascii="微软雅黑" w:hAnsi="微软雅黑" w:eastAsia="微软雅黑" w:cs="微软雅黑"/>
                <w:sz w:val="24"/>
                <w:szCs w:val="24"/>
                <w:u w:val="none"/>
                <w:bdr w:val="none" w:color="auto" w:sz="0" w:space="0"/>
                <w:lang w:val="en-US"/>
              </w:rPr>
              <w:t>985</w:t>
            </w:r>
            <w:r>
              <w:rPr>
                <w:rFonts w:hint="default" w:ascii="仿宋_GB2312" w:eastAsia="仿宋_GB2312" w:cs="仿宋_GB2312"/>
                <w:sz w:val="24"/>
                <w:szCs w:val="24"/>
                <w:u w:val="none"/>
                <w:bdr w:val="none" w:color="auto" w:sz="0" w:space="0"/>
              </w:rPr>
              <w:t>、</w:t>
            </w:r>
            <w:r>
              <w:rPr>
                <w:rFonts w:hint="eastAsia" w:ascii="微软雅黑" w:hAnsi="微软雅黑" w:eastAsia="微软雅黑" w:cs="微软雅黑"/>
                <w:sz w:val="24"/>
                <w:szCs w:val="24"/>
                <w:u w:val="none"/>
                <w:bdr w:val="none" w:color="auto" w:sz="0" w:space="0"/>
                <w:lang w:val="en-US"/>
              </w:rPr>
              <w:t>211</w:t>
            </w:r>
            <w:r>
              <w:rPr>
                <w:rFonts w:hint="default" w:ascii="仿宋_GB2312" w:eastAsia="仿宋_GB2312" w:cs="仿宋_GB2312"/>
                <w:sz w:val="24"/>
                <w:szCs w:val="24"/>
                <w:u w:val="none"/>
                <w:bdr w:val="none" w:color="auto" w:sz="0" w:space="0"/>
              </w:rPr>
              <w:t>、“双一流”或国外知名院校优先；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40</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具备</w:t>
            </w:r>
            <w:r>
              <w:rPr>
                <w:rFonts w:hint="eastAsia" w:ascii="微软雅黑" w:hAnsi="微软雅黑" w:eastAsia="微软雅黑" w:cs="微软雅黑"/>
                <w:sz w:val="24"/>
                <w:szCs w:val="24"/>
                <w:u w:val="none"/>
                <w:bdr w:val="none" w:color="auto" w:sz="0" w:space="0"/>
                <w:lang w:val="en-US"/>
              </w:rPr>
              <w:t>5</w:t>
            </w:r>
            <w:r>
              <w:rPr>
                <w:rFonts w:hint="default" w:ascii="仿宋_GB2312" w:eastAsia="仿宋_GB2312" w:cs="仿宋_GB2312"/>
                <w:sz w:val="24"/>
                <w:szCs w:val="24"/>
                <w:u w:val="none"/>
                <w:bdr w:val="none" w:color="auto" w:sz="0" w:space="0"/>
              </w:rPr>
              <w:t>年及以上跨境商贸招商工作经验，有广泛的大中型企业、跨境电商企业、跨境贸易企业等客户资源和社会资源；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具有独立完成项目洽谈、协议起草、项目签约等招商全流程的能力；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具备良好的英语交流能力。</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制定跨境贸易产业项目招商方案及招商计划；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主动挖掘重点企业资源，并开展招商工作；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负责跨境贸易产业项目的洽谈、协议起草、签约等相关招商工作；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负责组织跨境贸易产业招商会、论坛；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负责跨境贸易产业招商相关政策的研究；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6.</w:t>
            </w:r>
            <w:r>
              <w:rPr>
                <w:rFonts w:hint="default" w:ascii="仿宋_GB2312" w:eastAsia="仿宋_GB2312" w:cs="仿宋_GB2312"/>
                <w:sz w:val="24"/>
                <w:szCs w:val="24"/>
                <w:u w:val="none"/>
                <w:bdr w:val="none" w:color="auto" w:sz="0" w:space="0"/>
              </w:rPr>
              <w:t>承担跨境贸易产业方向相关的年度招商任务。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80" w:hRule="atLeast"/>
          <w:jc w:val="center"/>
        </w:trPr>
        <w:tc>
          <w:tcPr>
            <w:tcW w:w="200" w:type="pct"/>
            <w:vMerge w:val="continue"/>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00" w:type="pct"/>
            <w:vMerge w:val="continue"/>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hAnsi="微软雅黑" w:eastAsia="仿宋_GB2312" w:cs="仿宋_GB2312"/>
                <w:kern w:val="0"/>
                <w:sz w:val="28"/>
                <w:szCs w:val="28"/>
                <w:u w:val="none"/>
                <w:bdr w:val="none" w:color="auto" w:sz="0" w:space="0"/>
                <w:lang w:val="en-US" w:eastAsia="zh-CN" w:bidi="ar"/>
              </w:rPr>
              <w:t>金融产业招商主管</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2</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全日制本科及以上学历，金融学专业，硕士学历，</w:t>
            </w:r>
            <w:r>
              <w:rPr>
                <w:rFonts w:hint="eastAsia" w:ascii="微软雅黑" w:hAnsi="微软雅黑" w:eastAsia="微软雅黑" w:cs="微软雅黑"/>
                <w:sz w:val="24"/>
                <w:szCs w:val="24"/>
                <w:u w:val="none"/>
                <w:bdr w:val="none" w:color="auto" w:sz="0" w:space="0"/>
                <w:lang w:val="en-US"/>
              </w:rPr>
              <w:t>985</w:t>
            </w:r>
            <w:r>
              <w:rPr>
                <w:rFonts w:hint="default" w:ascii="仿宋_GB2312" w:eastAsia="仿宋_GB2312" w:cs="仿宋_GB2312"/>
                <w:sz w:val="24"/>
                <w:szCs w:val="24"/>
                <w:u w:val="none"/>
                <w:bdr w:val="none" w:color="auto" w:sz="0" w:space="0"/>
              </w:rPr>
              <w:t>、</w:t>
            </w:r>
            <w:r>
              <w:rPr>
                <w:rFonts w:hint="eastAsia" w:ascii="微软雅黑" w:hAnsi="微软雅黑" w:eastAsia="微软雅黑" w:cs="微软雅黑"/>
                <w:sz w:val="24"/>
                <w:szCs w:val="24"/>
                <w:u w:val="none"/>
                <w:bdr w:val="none" w:color="auto" w:sz="0" w:space="0"/>
                <w:lang w:val="en-US"/>
              </w:rPr>
              <w:t>211</w:t>
            </w:r>
            <w:r>
              <w:rPr>
                <w:rFonts w:hint="default" w:ascii="仿宋_GB2312" w:eastAsia="仿宋_GB2312" w:cs="仿宋_GB2312"/>
                <w:sz w:val="24"/>
                <w:szCs w:val="24"/>
                <w:u w:val="none"/>
                <w:bdr w:val="none" w:color="auto" w:sz="0" w:space="0"/>
              </w:rPr>
              <w:t>、“双一流”或国外知名院校优先；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40</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具备</w:t>
            </w:r>
            <w:r>
              <w:rPr>
                <w:rFonts w:hint="eastAsia" w:ascii="微软雅黑" w:hAnsi="微软雅黑" w:eastAsia="微软雅黑" w:cs="微软雅黑"/>
                <w:sz w:val="24"/>
                <w:szCs w:val="24"/>
                <w:u w:val="none"/>
                <w:bdr w:val="none" w:color="auto" w:sz="0" w:space="0"/>
                <w:lang w:val="en-US"/>
              </w:rPr>
              <w:t>5</w:t>
            </w:r>
            <w:r>
              <w:rPr>
                <w:rFonts w:hint="default" w:ascii="仿宋_GB2312" w:eastAsia="仿宋_GB2312" w:cs="仿宋_GB2312"/>
                <w:sz w:val="24"/>
                <w:szCs w:val="24"/>
                <w:u w:val="none"/>
                <w:bdr w:val="none" w:color="auto" w:sz="0" w:space="0"/>
              </w:rPr>
              <w:t>年及以上招商工作经验，有广泛的金融、银行、保险、融资租赁等行业客户资源和社会资源；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具有独立完成项目洽谈、协议起草、项目签约等招商全流程的能力；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具备良好的英语交流能力。</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制定金融产业项目招商方案及招商计划；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主动挖掘重点企业资源，并开展招商工作；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负责金融产业项目的洽谈、协议起草、签约等相关招商工作；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负责组织金融产业项目招商会、论坛；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负责金融产业项目招商相关政策的研究；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6.</w:t>
            </w:r>
            <w:r>
              <w:rPr>
                <w:rFonts w:hint="default" w:ascii="仿宋_GB2312" w:eastAsia="仿宋_GB2312" w:cs="仿宋_GB2312"/>
                <w:sz w:val="24"/>
                <w:szCs w:val="24"/>
                <w:u w:val="none"/>
                <w:bdr w:val="none" w:color="auto" w:sz="0" w:space="0"/>
              </w:rPr>
              <w:t>承担金融产业相关的年度招商任务。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u w:val="none"/>
              </w:rPr>
            </w:pPr>
            <w:r>
              <w:rPr>
                <w:rFonts w:hint="default" w:ascii="Times New Roman" w:hAnsi="Times New Roman" w:cs="Times New Roman"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353" w:hRule="atLeast"/>
          <w:jc w:val="center"/>
        </w:trPr>
        <w:tc>
          <w:tcPr>
            <w:tcW w:w="200" w:type="pct"/>
            <w:vMerge w:val="restart"/>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2</w:t>
            </w:r>
          </w:p>
        </w:tc>
        <w:tc>
          <w:tcPr>
            <w:tcW w:w="400" w:type="pct"/>
            <w:vMerge w:val="restart"/>
            <w:tcBorders>
              <w:top w:val="nil"/>
              <w:left w:val="nil"/>
              <w:bottom w:val="nil"/>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规划建设部</w:t>
            </w: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副部长</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1</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w:t>
            </w:r>
            <w:r>
              <w:rPr>
                <w:rFonts w:hint="default" w:ascii="仿宋_GB2312" w:eastAsia="仿宋_GB2312" w:cs="仿宋_GB2312"/>
                <w:sz w:val="24"/>
                <w:szCs w:val="24"/>
                <w:u w:val="none"/>
                <w:bdr w:val="none" w:color="auto" w:sz="0" w:space="0"/>
                <w:lang w:val="en-US"/>
              </w:rPr>
              <w:t>985</w:t>
            </w:r>
            <w:r>
              <w:rPr>
                <w:rFonts w:hint="default" w:ascii="仿宋_GB2312" w:eastAsia="仿宋_GB2312" w:cs="仿宋_GB2312"/>
                <w:sz w:val="24"/>
                <w:szCs w:val="24"/>
                <w:u w:val="none"/>
                <w:bdr w:val="none" w:color="auto" w:sz="0" w:space="0"/>
              </w:rPr>
              <w:t>、</w:t>
            </w:r>
            <w:r>
              <w:rPr>
                <w:rFonts w:hint="eastAsia" w:ascii="微软雅黑" w:hAnsi="微软雅黑" w:eastAsia="微软雅黑" w:cs="微软雅黑"/>
                <w:sz w:val="24"/>
                <w:szCs w:val="24"/>
                <w:u w:val="none"/>
                <w:bdr w:val="none" w:color="auto" w:sz="0" w:space="0"/>
                <w:lang w:val="en-US"/>
              </w:rPr>
              <w:t>211</w:t>
            </w:r>
            <w:r>
              <w:rPr>
                <w:rFonts w:hint="default" w:ascii="仿宋_GB2312" w:eastAsia="仿宋_GB2312" w:cs="仿宋_GB2312"/>
                <w:sz w:val="24"/>
                <w:szCs w:val="24"/>
                <w:u w:val="none"/>
                <w:bdr w:val="none" w:color="auto" w:sz="0" w:space="0"/>
              </w:rPr>
              <w:t>、“双一流”院校工民建、建筑工程类相关专业；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45</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具有高级及以上职称；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具备</w:t>
            </w:r>
            <w:r>
              <w:rPr>
                <w:rFonts w:hint="eastAsia" w:ascii="微软雅黑" w:hAnsi="微软雅黑" w:eastAsia="微软雅黑" w:cs="微软雅黑"/>
                <w:sz w:val="24"/>
                <w:szCs w:val="24"/>
                <w:u w:val="none"/>
                <w:bdr w:val="none" w:color="auto" w:sz="0" w:space="0"/>
                <w:lang w:val="en-US"/>
              </w:rPr>
              <w:t>8</w:t>
            </w:r>
            <w:r>
              <w:rPr>
                <w:rFonts w:hint="default" w:ascii="仿宋_GB2312" w:eastAsia="仿宋_GB2312" w:cs="仿宋_GB2312"/>
                <w:sz w:val="24"/>
                <w:szCs w:val="24"/>
                <w:u w:val="none"/>
                <w:bdr w:val="none" w:color="auto" w:sz="0" w:space="0"/>
              </w:rPr>
              <w:t>年以上政府单位项目审批、园区项目建设管理、地产项目开发、大型施工单位项目管理等专业岗位工作经验；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熟悉政府投资项目开发建设全流程，善于沟通、协调，具有较强的全局把控能力；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6.</w:t>
            </w:r>
            <w:r>
              <w:rPr>
                <w:rFonts w:hint="default" w:ascii="仿宋_GB2312" w:eastAsia="仿宋_GB2312" w:cs="仿宋_GB2312"/>
                <w:sz w:val="24"/>
                <w:szCs w:val="24"/>
                <w:u w:val="none"/>
                <w:bdr w:val="none" w:color="auto" w:sz="0" w:space="0"/>
              </w:rPr>
              <w:t>具有硕士及以上学历、拥有相关注册证书者优先</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根据规划建设时序及城市发展功能需求，统筹谋划建设项目；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负责组织实施“五网”基础设施及公共服务设施项目的开发建设；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负责新区项目建设协调、督办、推进等管理工作。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43" w:hRule="atLeast"/>
          <w:jc w:val="center"/>
        </w:trPr>
        <w:tc>
          <w:tcPr>
            <w:tcW w:w="200" w:type="pct"/>
            <w:vMerge w:val="continue"/>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00" w:type="pct"/>
            <w:vMerge w:val="continue"/>
            <w:tcBorders>
              <w:top w:val="nil"/>
              <w:left w:val="nil"/>
              <w:bottom w:val="nil"/>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规划主管</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1</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w:t>
            </w:r>
            <w:r>
              <w:rPr>
                <w:rFonts w:hint="default" w:ascii="仿宋_GB2312" w:eastAsia="仿宋_GB2312" w:cs="仿宋_GB2312"/>
                <w:sz w:val="24"/>
                <w:szCs w:val="24"/>
                <w:u w:val="none"/>
                <w:bdr w:val="none" w:color="auto" w:sz="0" w:space="0"/>
                <w:lang w:val="en-US"/>
              </w:rPr>
              <w:t>985</w:t>
            </w:r>
            <w:r>
              <w:rPr>
                <w:rFonts w:hint="default" w:ascii="仿宋_GB2312" w:eastAsia="仿宋_GB2312" w:cs="仿宋_GB2312"/>
                <w:sz w:val="24"/>
                <w:szCs w:val="24"/>
                <w:u w:val="none"/>
                <w:bdr w:val="none" w:color="auto" w:sz="0" w:space="0"/>
              </w:rPr>
              <w:t>、</w:t>
            </w:r>
            <w:r>
              <w:rPr>
                <w:rFonts w:hint="eastAsia" w:ascii="微软雅黑" w:hAnsi="微软雅黑" w:eastAsia="微软雅黑" w:cs="微软雅黑"/>
                <w:sz w:val="24"/>
                <w:szCs w:val="24"/>
                <w:u w:val="none"/>
                <w:bdr w:val="none" w:color="auto" w:sz="0" w:space="0"/>
                <w:lang w:val="en-US"/>
              </w:rPr>
              <w:t>211</w:t>
            </w:r>
            <w:r>
              <w:rPr>
                <w:rFonts w:hint="default" w:ascii="仿宋_GB2312" w:eastAsia="仿宋_GB2312" w:cs="仿宋_GB2312"/>
                <w:sz w:val="24"/>
                <w:szCs w:val="24"/>
                <w:u w:val="none"/>
                <w:bdr w:val="none" w:color="auto" w:sz="0" w:space="0"/>
              </w:rPr>
              <w:t>、“双一流”院校城乡规划、建筑设计、土地管理等相关专业；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40</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高级及以上职称；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具备</w:t>
            </w:r>
            <w:r>
              <w:rPr>
                <w:rFonts w:hint="eastAsia" w:ascii="微软雅黑" w:hAnsi="微软雅黑" w:eastAsia="微软雅黑" w:cs="微软雅黑"/>
                <w:sz w:val="24"/>
                <w:szCs w:val="24"/>
                <w:u w:val="none"/>
                <w:bdr w:val="none" w:color="auto" w:sz="0" w:space="0"/>
                <w:lang w:val="en-US"/>
              </w:rPr>
              <w:t>5</w:t>
            </w:r>
            <w:r>
              <w:rPr>
                <w:rFonts w:hint="default" w:ascii="仿宋_GB2312" w:eastAsia="仿宋_GB2312" w:cs="仿宋_GB2312"/>
                <w:sz w:val="24"/>
                <w:szCs w:val="24"/>
                <w:u w:val="none"/>
                <w:bdr w:val="none" w:color="auto" w:sz="0" w:space="0"/>
              </w:rPr>
              <w:t>年及以上政府单位项目审批、园区规划管理、甲级设计院规划设计等专业岗位工作经验者优先；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硕士及以上学历、拥有相关注册证书者优先。</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负责新区规划管理工作；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统筹土地开发利用。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43" w:hRule="atLeast"/>
          <w:jc w:val="center"/>
        </w:trPr>
        <w:tc>
          <w:tcPr>
            <w:tcW w:w="200" w:type="pct"/>
            <w:vMerge w:val="continue"/>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rPr>
                <w:rFonts w:hint="eastAsia" w:ascii="宋体"/>
                <w:sz w:val="24"/>
                <w:szCs w:val="24"/>
                <w:u w:val="none"/>
              </w:rPr>
            </w:pPr>
          </w:p>
        </w:tc>
        <w:tc>
          <w:tcPr>
            <w:tcW w:w="4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 </w:t>
            </w: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造价主管</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1</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w:t>
            </w:r>
            <w:r>
              <w:rPr>
                <w:rFonts w:hint="eastAsia" w:ascii="微软雅黑" w:hAnsi="微软雅黑" w:eastAsia="微软雅黑" w:cs="微软雅黑"/>
                <w:sz w:val="24"/>
                <w:szCs w:val="24"/>
                <w:u w:val="none"/>
                <w:bdr w:val="none" w:color="auto" w:sz="0" w:space="0"/>
                <w:lang w:val="en-US"/>
              </w:rPr>
              <w:t>985</w:t>
            </w:r>
            <w:r>
              <w:rPr>
                <w:rFonts w:hint="default" w:ascii="仿宋_GB2312" w:eastAsia="仿宋_GB2312" w:cs="仿宋_GB2312"/>
                <w:sz w:val="24"/>
                <w:szCs w:val="24"/>
                <w:u w:val="none"/>
                <w:bdr w:val="none" w:color="auto" w:sz="0" w:space="0"/>
              </w:rPr>
              <w:t>、</w:t>
            </w:r>
            <w:r>
              <w:rPr>
                <w:rFonts w:hint="eastAsia" w:ascii="微软雅黑" w:hAnsi="微软雅黑" w:eastAsia="微软雅黑" w:cs="微软雅黑"/>
                <w:sz w:val="24"/>
                <w:szCs w:val="24"/>
                <w:u w:val="none"/>
                <w:bdr w:val="none" w:color="auto" w:sz="0" w:space="0"/>
                <w:lang w:val="en-US"/>
              </w:rPr>
              <w:t>211</w:t>
            </w:r>
            <w:r>
              <w:rPr>
                <w:rFonts w:hint="default" w:ascii="仿宋_GB2312" w:eastAsia="仿宋_GB2312" w:cs="仿宋_GB2312"/>
                <w:sz w:val="24"/>
                <w:szCs w:val="24"/>
                <w:u w:val="none"/>
                <w:bdr w:val="none" w:color="auto" w:sz="0" w:space="0"/>
              </w:rPr>
              <w:t>、“双一流”院校工程造价专业；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40</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高级及以上职称；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具备</w:t>
            </w:r>
            <w:r>
              <w:rPr>
                <w:rFonts w:hint="eastAsia" w:ascii="微软雅黑" w:hAnsi="微软雅黑" w:eastAsia="微软雅黑" w:cs="微软雅黑"/>
                <w:sz w:val="24"/>
                <w:szCs w:val="24"/>
                <w:u w:val="none"/>
                <w:bdr w:val="none" w:color="auto" w:sz="0" w:space="0"/>
                <w:lang w:val="en-US"/>
              </w:rPr>
              <w:t>5</w:t>
            </w:r>
            <w:r>
              <w:rPr>
                <w:rFonts w:hint="default" w:ascii="仿宋_GB2312" w:eastAsia="仿宋_GB2312" w:cs="仿宋_GB2312"/>
                <w:sz w:val="24"/>
                <w:szCs w:val="24"/>
                <w:u w:val="none"/>
                <w:bdr w:val="none" w:color="auto" w:sz="0" w:space="0"/>
              </w:rPr>
              <w:t>年以上政府投资项目（市政、水利、生态环保、房建等）造价咨询工作经验；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有施工预算审核工作经验者优先；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6.</w:t>
            </w:r>
            <w:r>
              <w:rPr>
                <w:rFonts w:hint="default" w:ascii="仿宋_GB2312" w:eastAsia="仿宋_GB2312" w:cs="仿宋_GB2312"/>
                <w:sz w:val="24"/>
                <w:szCs w:val="24"/>
                <w:u w:val="none"/>
                <w:bdr w:val="none" w:color="auto" w:sz="0" w:space="0"/>
              </w:rPr>
              <w:t>硕士及以上学历、拥有注册造价工程师证书者优先。</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rPr>
              <w:t>承担江东新区政府投资项目建议书、可行性评估报告、初步设计和概算审核工作；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43" w:hRule="atLeast"/>
          <w:jc w:val="center"/>
        </w:trPr>
        <w:tc>
          <w:tcPr>
            <w:tcW w:w="200" w:type="pct"/>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3</w:t>
            </w:r>
          </w:p>
        </w:tc>
        <w:tc>
          <w:tcPr>
            <w:tcW w:w="4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计划财务部</w:t>
            </w: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部长</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1</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全日制本科及以上学历，本科为</w:t>
            </w:r>
            <w:r>
              <w:rPr>
                <w:rFonts w:hint="eastAsia" w:ascii="微软雅黑" w:hAnsi="微软雅黑" w:eastAsia="微软雅黑" w:cs="微软雅黑"/>
                <w:sz w:val="24"/>
                <w:szCs w:val="24"/>
                <w:u w:val="none"/>
                <w:bdr w:val="none" w:color="auto" w:sz="0" w:space="0"/>
                <w:lang w:val="en-US"/>
              </w:rPr>
              <w:t>985</w:t>
            </w:r>
            <w:r>
              <w:rPr>
                <w:rFonts w:hint="default" w:ascii="仿宋_GB2312" w:eastAsia="仿宋_GB2312" w:cs="仿宋_GB2312"/>
                <w:sz w:val="24"/>
                <w:szCs w:val="24"/>
                <w:u w:val="none"/>
                <w:bdr w:val="none" w:color="auto" w:sz="0" w:space="0"/>
              </w:rPr>
              <w:t>院校金融学专业</w:t>
            </w:r>
            <w:r>
              <w:rPr>
                <w:rFonts w:hint="eastAsia" w:ascii="微软雅黑" w:hAnsi="微软雅黑" w:eastAsia="微软雅黑" w:cs="微软雅黑"/>
                <w:sz w:val="24"/>
                <w:szCs w:val="24"/>
                <w:u w:val="none"/>
                <w:bdr w:val="none" w:color="auto" w:sz="0" w:space="0"/>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45</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具备</w:t>
            </w:r>
            <w:r>
              <w:rPr>
                <w:rFonts w:hint="eastAsia" w:ascii="微软雅黑" w:hAnsi="微软雅黑" w:eastAsia="微软雅黑" w:cs="微软雅黑"/>
                <w:sz w:val="24"/>
                <w:szCs w:val="24"/>
                <w:u w:val="none"/>
                <w:bdr w:val="none" w:color="auto" w:sz="0" w:space="0"/>
                <w:lang w:val="en-US"/>
              </w:rPr>
              <w:t>5</w:t>
            </w:r>
            <w:r>
              <w:rPr>
                <w:rFonts w:hint="default" w:ascii="仿宋_GB2312" w:eastAsia="仿宋_GB2312" w:cs="仿宋_GB2312"/>
                <w:sz w:val="24"/>
                <w:szCs w:val="24"/>
                <w:u w:val="none"/>
                <w:bdr w:val="none" w:color="auto" w:sz="0" w:space="0"/>
              </w:rPr>
              <w:t>年以上世界</w:t>
            </w:r>
            <w:r>
              <w:rPr>
                <w:rFonts w:hint="eastAsia" w:ascii="微软雅黑" w:hAnsi="微软雅黑" w:eastAsia="微软雅黑" w:cs="微软雅黑"/>
                <w:sz w:val="24"/>
                <w:szCs w:val="24"/>
                <w:u w:val="none"/>
                <w:bdr w:val="none" w:color="auto" w:sz="0" w:space="0"/>
                <w:lang w:val="en-US"/>
              </w:rPr>
              <w:t>500</w:t>
            </w:r>
            <w:r>
              <w:rPr>
                <w:rFonts w:hint="default" w:ascii="仿宋_GB2312" w:eastAsia="仿宋_GB2312" w:cs="仿宋_GB2312"/>
                <w:sz w:val="24"/>
                <w:szCs w:val="24"/>
                <w:u w:val="none"/>
                <w:bdr w:val="none" w:color="auto" w:sz="0" w:space="0"/>
              </w:rPr>
              <w:t>强企业或省级以上重点园区投融资工作经历。</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负责制定财务管理制度，建立健全会计核算制度，做好年度财务预决算管理、统计分析预测；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负责投融资管理，制定并组织实施融资年度计划，并完成融资年度任务；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负责产业发展基金的设立、运作及风险管控；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负责统筹中央、省级、市级等专项建设资金、地方性政府债务资金、财政资金等资金申请和协调拨付工作；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负责年度会计、税务等常规审计，涉税事务协调等相关工作。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43" w:hRule="atLeast"/>
          <w:jc w:val="center"/>
        </w:trPr>
        <w:tc>
          <w:tcPr>
            <w:tcW w:w="200" w:type="pct"/>
            <w:tcBorders>
              <w:top w:val="nil"/>
              <w:left w:val="single" w:color="auto" w:sz="8" w:space="0"/>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4</w:t>
            </w:r>
          </w:p>
        </w:tc>
        <w:tc>
          <w:tcPr>
            <w:tcW w:w="4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企业服务部</w:t>
            </w:r>
          </w:p>
        </w:tc>
        <w:tc>
          <w:tcPr>
            <w:tcW w:w="4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部长</w:t>
            </w:r>
          </w:p>
        </w:tc>
        <w:tc>
          <w:tcPr>
            <w:tcW w:w="3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center"/>
              <w:rPr>
                <w:u w:val="none"/>
              </w:rPr>
            </w:pPr>
            <w:r>
              <w:rPr>
                <w:rFonts w:hint="default" w:ascii="仿宋_GB2312" w:eastAsia="仿宋_GB2312" w:cs="仿宋_GB2312" w:hAnsiTheme="minorHAnsi"/>
                <w:kern w:val="0"/>
                <w:sz w:val="28"/>
                <w:szCs w:val="28"/>
                <w:u w:val="none"/>
                <w:bdr w:val="none" w:color="auto" w:sz="0" w:space="0"/>
                <w:lang w:val="en-US" w:eastAsia="zh-CN" w:bidi="ar"/>
              </w:rPr>
              <w:t>1</w:t>
            </w:r>
          </w:p>
        </w:tc>
        <w:tc>
          <w:tcPr>
            <w:tcW w:w="170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全日制本科及以上学历，工商管理、公共管理、金融、经济类专业，</w:t>
            </w:r>
            <w:r>
              <w:rPr>
                <w:rFonts w:hint="eastAsia" w:ascii="微软雅黑" w:hAnsi="微软雅黑" w:eastAsia="微软雅黑" w:cs="微软雅黑"/>
                <w:sz w:val="24"/>
                <w:szCs w:val="24"/>
                <w:u w:val="none"/>
                <w:bdr w:val="none" w:color="auto" w:sz="0" w:space="0"/>
                <w:lang w:val="en-US"/>
              </w:rPr>
              <w:t>985</w:t>
            </w:r>
            <w:r>
              <w:rPr>
                <w:rFonts w:hint="default" w:ascii="仿宋_GB2312" w:eastAsia="仿宋_GB2312" w:cs="仿宋_GB2312"/>
                <w:sz w:val="24"/>
                <w:szCs w:val="24"/>
                <w:u w:val="none"/>
                <w:bdr w:val="none" w:color="auto" w:sz="0" w:space="0"/>
              </w:rPr>
              <w:t>、</w:t>
            </w:r>
            <w:r>
              <w:rPr>
                <w:rFonts w:hint="eastAsia" w:ascii="微软雅黑" w:hAnsi="微软雅黑" w:eastAsia="微软雅黑" w:cs="微软雅黑"/>
                <w:sz w:val="24"/>
                <w:szCs w:val="24"/>
                <w:u w:val="none"/>
                <w:bdr w:val="none" w:color="auto" w:sz="0" w:space="0"/>
                <w:lang w:val="en-US"/>
              </w:rPr>
              <w:t>211</w:t>
            </w:r>
            <w:r>
              <w:rPr>
                <w:rFonts w:hint="default" w:ascii="仿宋_GB2312" w:eastAsia="仿宋_GB2312" w:cs="仿宋_GB2312"/>
                <w:sz w:val="24"/>
                <w:szCs w:val="24"/>
                <w:u w:val="none"/>
                <w:bdr w:val="none" w:color="auto" w:sz="0" w:space="0"/>
              </w:rPr>
              <w:t>、“双一流”或国外知名院校优先；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年龄</w:t>
            </w:r>
            <w:r>
              <w:rPr>
                <w:rFonts w:hint="eastAsia" w:ascii="微软雅黑" w:hAnsi="微软雅黑" w:eastAsia="微软雅黑" w:cs="微软雅黑"/>
                <w:sz w:val="24"/>
                <w:szCs w:val="24"/>
                <w:u w:val="none"/>
                <w:bdr w:val="none" w:color="auto" w:sz="0" w:space="0"/>
                <w:lang w:val="en-US"/>
              </w:rPr>
              <w:t>45</w:t>
            </w:r>
            <w:r>
              <w:rPr>
                <w:rFonts w:hint="default" w:ascii="仿宋_GB2312" w:eastAsia="仿宋_GB2312" w:cs="仿宋_GB2312"/>
                <w:sz w:val="24"/>
                <w:szCs w:val="24"/>
                <w:u w:val="none"/>
                <w:bdr w:val="none" w:color="auto" w:sz="0" w:space="0"/>
              </w:rPr>
              <w:t>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具有</w:t>
            </w:r>
            <w:r>
              <w:rPr>
                <w:rFonts w:hint="eastAsia" w:ascii="微软雅黑" w:hAnsi="微软雅黑" w:eastAsia="微软雅黑" w:cs="微软雅黑"/>
                <w:sz w:val="24"/>
                <w:szCs w:val="24"/>
                <w:u w:val="none"/>
                <w:bdr w:val="none" w:color="auto" w:sz="0" w:space="0"/>
                <w:lang w:val="en-US"/>
              </w:rPr>
              <w:t>8</w:t>
            </w:r>
            <w:r>
              <w:rPr>
                <w:rFonts w:hint="default" w:ascii="仿宋_GB2312" w:eastAsia="仿宋_GB2312" w:cs="仿宋_GB2312"/>
                <w:sz w:val="24"/>
                <w:szCs w:val="24"/>
                <w:u w:val="none"/>
                <w:bdr w:val="none" w:color="auto" w:sz="0" w:space="0"/>
              </w:rPr>
              <w:t>年及以上产业园区治理、创投服务、企业孵化等多岗位企业服务工作经历或大型企业的产业运营、科技孵化工作经历，具备</w:t>
            </w:r>
            <w:r>
              <w:rPr>
                <w:rFonts w:hint="eastAsia" w:ascii="微软雅黑" w:hAnsi="微软雅黑" w:eastAsia="微软雅黑" w:cs="微软雅黑"/>
                <w:sz w:val="24"/>
                <w:szCs w:val="24"/>
                <w:u w:val="none"/>
                <w:bdr w:val="none" w:color="auto" w:sz="0" w:space="0"/>
                <w:lang w:val="en-US"/>
              </w:rPr>
              <w:t>5</w:t>
            </w:r>
            <w:r>
              <w:rPr>
                <w:rFonts w:hint="default" w:ascii="仿宋_GB2312" w:eastAsia="仿宋_GB2312" w:cs="仿宋_GB2312"/>
                <w:sz w:val="24"/>
                <w:szCs w:val="24"/>
                <w:u w:val="none"/>
                <w:bdr w:val="none" w:color="auto" w:sz="0" w:space="0"/>
              </w:rPr>
              <w:t>年以上产业运营团队负责人经验；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具有良好的团队建设和管理能力，较强的组织、协调能力，高效的计划与执行能力。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u w:val="none"/>
              </w:rPr>
            </w:pPr>
            <w:r>
              <w:rPr>
                <w:rFonts w:hint="default" w:ascii="Times New Roman" w:hAnsi="Times New Roman" w:cs="Times New Roman" w:eastAsiaTheme="minorEastAsia"/>
                <w:kern w:val="0"/>
                <w:sz w:val="24"/>
                <w:szCs w:val="24"/>
                <w:u w:val="none"/>
                <w:bdr w:val="none" w:color="auto" w:sz="0" w:space="0"/>
                <w:lang w:val="en-US" w:eastAsia="zh-CN" w:bidi="ar"/>
              </w:rPr>
              <w:t> </w:t>
            </w:r>
          </w:p>
        </w:tc>
        <w:tc>
          <w:tcPr>
            <w:tcW w:w="1850" w:type="pct"/>
            <w:tcBorders>
              <w:top w:val="nil"/>
              <w:left w:val="nil"/>
              <w:bottom w:val="single" w:color="auto" w:sz="8" w:space="0"/>
              <w:right w:val="single" w:color="auto" w:sz="8" w:space="0"/>
            </w:tcBorders>
            <w:shd w:val="clear"/>
            <w:tcMar>
              <w:top w:w="60" w:type="dxa"/>
              <w:left w:w="60" w:type="dxa"/>
              <w:bottom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1.</w:t>
            </w:r>
            <w:r>
              <w:rPr>
                <w:rFonts w:hint="default" w:ascii="仿宋_GB2312" w:eastAsia="仿宋_GB2312" w:cs="仿宋_GB2312"/>
                <w:sz w:val="24"/>
                <w:szCs w:val="24"/>
                <w:u w:val="none"/>
                <w:bdr w:val="none" w:color="auto" w:sz="0" w:space="0"/>
              </w:rPr>
              <w:t>负责制定企业服务工作的制度、标准、流程</w:t>
            </w:r>
            <w:r>
              <w:rPr>
                <w:rFonts w:hint="eastAsia" w:ascii="微软雅黑" w:hAnsi="微软雅黑" w:eastAsia="微软雅黑" w:cs="微软雅黑"/>
                <w:sz w:val="24"/>
                <w:szCs w:val="24"/>
                <w:u w:val="none"/>
                <w:bdr w:val="none" w:color="auto" w:sz="0" w:space="0"/>
                <w:lang w:val="en-US"/>
              </w:rPr>
              <w:t>,</w:t>
            </w:r>
            <w:r>
              <w:rPr>
                <w:rFonts w:hint="default" w:ascii="仿宋_GB2312" w:eastAsia="仿宋_GB2312" w:cs="仿宋_GB2312"/>
                <w:sz w:val="24"/>
                <w:szCs w:val="24"/>
                <w:u w:val="none"/>
                <w:bdr w:val="none" w:color="auto" w:sz="0" w:space="0"/>
              </w:rPr>
              <w:t>搭建企业服务平台，整合企业服务资源，统筹管理入区企业服务工作；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2.</w:t>
            </w:r>
            <w:r>
              <w:rPr>
                <w:rFonts w:hint="default" w:ascii="仿宋_GB2312" w:eastAsia="仿宋_GB2312" w:cs="仿宋_GB2312"/>
                <w:sz w:val="24"/>
                <w:szCs w:val="24"/>
                <w:u w:val="none"/>
                <w:bdr w:val="none" w:color="auto" w:sz="0" w:space="0"/>
              </w:rPr>
              <w:t>负责统筹管理园区物业工作，为入区企业提供园区餐饮、园区住宿、设施管理、设备租赁等基础服务；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3.</w:t>
            </w:r>
            <w:r>
              <w:rPr>
                <w:rFonts w:hint="default" w:ascii="仿宋_GB2312" w:eastAsia="仿宋_GB2312" w:cs="仿宋_GB2312"/>
                <w:sz w:val="24"/>
                <w:szCs w:val="24"/>
                <w:u w:val="none"/>
                <w:bdr w:val="none" w:color="auto" w:sz="0" w:space="0"/>
              </w:rPr>
              <w:t>负责对接科技、金融、税务、统计等省市有关部门，为入区企业提供咨询、创投、金融租赁、物流支持、财务、人力资源、服务外包等增值性服务；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4.</w:t>
            </w:r>
            <w:r>
              <w:rPr>
                <w:rFonts w:hint="default" w:ascii="仿宋_GB2312" w:eastAsia="仿宋_GB2312" w:cs="仿宋_GB2312"/>
                <w:sz w:val="24"/>
                <w:szCs w:val="24"/>
                <w:u w:val="none"/>
                <w:bdr w:val="none" w:color="auto" w:sz="0" w:space="0"/>
              </w:rPr>
              <w:t>负责统筹园区社会治理建设，联系协调区域内的社会管理、公共服务等工作；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5.</w:t>
            </w:r>
            <w:r>
              <w:rPr>
                <w:rFonts w:hint="default" w:ascii="仿宋_GB2312" w:eastAsia="仿宋_GB2312" w:cs="仿宋_GB2312"/>
                <w:sz w:val="24"/>
                <w:szCs w:val="24"/>
                <w:u w:val="none"/>
                <w:bdr w:val="none" w:color="auto" w:sz="0" w:space="0"/>
              </w:rPr>
              <w:t>负责园区安全应急工作</w:t>
            </w:r>
            <w:r>
              <w:rPr>
                <w:rFonts w:hint="eastAsia" w:ascii="微软雅黑" w:hAnsi="微软雅黑" w:eastAsia="微软雅黑" w:cs="微软雅黑"/>
                <w:sz w:val="24"/>
                <w:szCs w:val="24"/>
                <w:u w:val="none"/>
                <w:bdr w:val="none" w:color="auto" w:sz="0" w:space="0"/>
                <w:lang w:val="en-US"/>
              </w:rPr>
              <w:t>,</w:t>
            </w:r>
            <w:r>
              <w:rPr>
                <w:rFonts w:hint="default" w:ascii="仿宋_GB2312" w:eastAsia="仿宋_GB2312" w:cs="仿宋_GB2312"/>
                <w:sz w:val="24"/>
                <w:szCs w:val="24"/>
                <w:u w:val="none"/>
                <w:bdr w:val="none" w:color="auto" w:sz="0" w:space="0"/>
              </w:rPr>
              <w:t>建立安全风险和应急工作机制</w:t>
            </w:r>
            <w:r>
              <w:rPr>
                <w:rFonts w:hint="eastAsia" w:ascii="微软雅黑" w:hAnsi="微软雅黑" w:eastAsia="微软雅黑" w:cs="微软雅黑"/>
                <w:sz w:val="24"/>
                <w:szCs w:val="24"/>
                <w:u w:val="none"/>
                <w:bdr w:val="none" w:color="auto" w:sz="0" w:space="0"/>
                <w:lang w:val="en-US"/>
              </w:rPr>
              <w:t>,</w:t>
            </w:r>
            <w:r>
              <w:rPr>
                <w:rFonts w:hint="default" w:ascii="仿宋_GB2312" w:eastAsia="仿宋_GB2312" w:cs="仿宋_GB2312"/>
                <w:sz w:val="24"/>
                <w:szCs w:val="24"/>
                <w:u w:val="none"/>
                <w:bdr w:val="none" w:color="auto" w:sz="0" w:space="0"/>
              </w:rPr>
              <w:t>并定期分析报告</w:t>
            </w:r>
            <w:r>
              <w:rPr>
                <w:rFonts w:hint="eastAsia" w:ascii="微软雅黑" w:hAnsi="微软雅黑" w:eastAsia="微软雅黑" w:cs="微软雅黑"/>
                <w:sz w:val="24"/>
                <w:szCs w:val="24"/>
                <w:u w:val="none"/>
                <w:bdr w:val="none" w:color="auto" w:sz="0" w:space="0"/>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6.</w:t>
            </w:r>
            <w:r>
              <w:rPr>
                <w:rFonts w:hint="default" w:ascii="仿宋_GB2312" w:eastAsia="仿宋_GB2312" w:cs="仿宋_GB2312"/>
                <w:sz w:val="24"/>
                <w:szCs w:val="24"/>
                <w:u w:val="none"/>
                <w:bdr w:val="none" w:color="auto" w:sz="0" w:space="0"/>
              </w:rPr>
              <w:t>负责监督入园企业对赌协议履行情况，定期进行考核，并提出兑现或处罚建议；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80"/>
              <w:rPr>
                <w:u w:val="none"/>
              </w:rPr>
            </w:pPr>
            <w:r>
              <w:rPr>
                <w:rFonts w:hint="default" w:ascii="仿宋_GB2312" w:eastAsia="仿宋_GB2312" w:cs="仿宋_GB2312"/>
                <w:sz w:val="24"/>
                <w:szCs w:val="24"/>
                <w:u w:val="none"/>
                <w:bdr w:val="none" w:color="auto" w:sz="0" w:space="0"/>
                <w:lang w:val="en-US"/>
              </w:rPr>
              <w:t>7.</w:t>
            </w:r>
            <w:r>
              <w:rPr>
                <w:rFonts w:hint="default" w:ascii="仿宋_GB2312" w:eastAsia="仿宋_GB2312" w:cs="仿宋_GB2312"/>
                <w:sz w:val="24"/>
                <w:szCs w:val="24"/>
                <w:u w:val="none"/>
                <w:bdr w:val="none" w:color="auto" w:sz="0" w:space="0"/>
              </w:rPr>
              <w:t>完成上级部门及领导交办的其他事项。</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u w:val="none"/>
        </w:rPr>
      </w:pPr>
      <w:r>
        <w:rPr>
          <w:rFonts w:hint="eastAsia" w:ascii="微软雅黑" w:hAnsi="微软雅黑" w:eastAsia="微软雅黑" w:cs="微软雅黑"/>
          <w:i w:val="0"/>
          <w:caps w:val="0"/>
          <w:color w:val="000000"/>
          <w:spacing w:val="0"/>
          <w:kern w:val="0"/>
          <w:sz w:val="24"/>
          <w:szCs w:val="24"/>
          <w:u w:val="none"/>
          <w:bdr w:val="none" w:color="auto" w:sz="0" w:space="0"/>
          <w:shd w:val="clear" w:fill="FFFFFF"/>
          <w:lang w:val="en-US" w:eastAsia="zh-CN" w:bidi="ar"/>
        </w:rPr>
        <w:t> </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20D1E"/>
    <w:rsid w:val="7A12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2020-07-06T03:10:00Z</dcterms:created>
  <dc:creator>Administrator</dc:creator>
  <cp:lastModifiedBy>Administrator</cp:lastModifiedBy>
  <dcterms:modified xsi:type="dcterms:W3CDTF">2020-07-06T03:15:00Z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