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附件2：</w:t>
      </w:r>
    </w:p>
    <w:p>
      <w:pPr>
        <w:spacing w:line="240" w:lineRule="auto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贵州省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青年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就业见习登记表</w:t>
      </w:r>
    </w:p>
    <w:p>
      <w:pPr>
        <w:spacing w:line="240" w:lineRule="auto"/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2"/>
        <w:tblpPr w:leftFromText="180" w:rightFromText="180" w:vertAnchor="page" w:horzAnchor="page" w:tblpX="1459" w:tblpY="4274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013"/>
        <w:gridCol w:w="408"/>
        <w:gridCol w:w="912"/>
        <w:gridCol w:w="1066"/>
        <w:gridCol w:w="21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1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1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1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21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见习单位及岗位代码：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是否服从调剂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服从    </w:t>
            </w:r>
          </w:p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不服从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</w:p>
        </w:tc>
      </w:tr>
    </w:tbl>
    <w:p>
      <w:pPr>
        <w:spacing w:line="600" w:lineRule="exact"/>
        <w:jc w:val="left"/>
        <w:rPr>
          <w:rFonts w:hint="eastAsia" w:asciiTheme="majorEastAsia" w:hAnsiTheme="majorEastAsia" w:eastAsiaTheme="majorEastAsia" w:cstheme="majorEastAsia"/>
          <w:sz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学校所在省（区、市） 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</w:rPr>
        <w:t>学校名称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：</w:t>
      </w:r>
    </w:p>
    <w:p>
      <w:pPr>
        <w:spacing w:line="600" w:lineRule="exact"/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rPr>
          <w:rFonts w:hint="eastAsia" w:asciiTheme="majorEastAsia" w:hAnsiTheme="majorEastAsia" w:eastAsiaTheme="majorEastAsia" w:cstheme="majorEastAsia"/>
          <w:b/>
        </w:rPr>
      </w:pPr>
    </w:p>
    <w:tbl>
      <w:tblPr>
        <w:tblStyle w:val="2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青年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4320" w:firstLineChars="18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月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引导和鼓励高校毕业生面向基层就业工作办公室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贵州省引导和鼓励高校毕业生面向基层就业工作办公室制       （此表可复制）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AC2"/>
    <w:rsid w:val="019734D5"/>
    <w:rsid w:val="05B60F9E"/>
    <w:rsid w:val="07B861D4"/>
    <w:rsid w:val="1D67682A"/>
    <w:rsid w:val="2B095AC2"/>
    <w:rsid w:val="2E9C6AEC"/>
    <w:rsid w:val="328E18E5"/>
    <w:rsid w:val="33BA3D69"/>
    <w:rsid w:val="53AA0700"/>
    <w:rsid w:val="68D8148D"/>
    <w:rsid w:val="6D535020"/>
    <w:rsid w:val="749B67C0"/>
    <w:rsid w:val="7CB1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Administrator</cp:lastModifiedBy>
  <dcterms:modified xsi:type="dcterms:W3CDTF">2020-07-03T02:30:52Z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