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1：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温州市龙湾区市域铁路投资有限责任公司公开招聘编外人员一览表</w:t>
      </w:r>
    </w:p>
    <w:tbl>
      <w:tblPr>
        <w:tblStyle w:val="3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2100"/>
        <w:gridCol w:w="810"/>
        <w:gridCol w:w="1965"/>
        <w:gridCol w:w="2730"/>
        <w:gridCol w:w="1815"/>
        <w:gridCol w:w="1305"/>
        <w:gridCol w:w="1545"/>
        <w:gridCol w:w="1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lightGray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lightGray"/>
                <w:shd w:val="clear" w:color="FFFFFF" w:fill="D9D9D9"/>
                <w:vertAlign w:val="baseline"/>
                <w:lang w:val="en-US" w:eastAsia="zh-CN"/>
              </w:rPr>
              <w:t>序号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lightGray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lightGray"/>
                <w:shd w:val="clear" w:color="FFFFFF" w:fill="D9D9D9"/>
                <w:vertAlign w:val="baseline"/>
                <w:lang w:val="en-US" w:eastAsia="zh-CN"/>
              </w:rPr>
              <w:t>职位名称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lightGray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lightGray"/>
                <w:shd w:val="clear" w:color="FFFFFF" w:fill="D9D9D9"/>
                <w:vertAlign w:val="baseline"/>
                <w:lang w:val="en-US" w:eastAsia="zh-CN"/>
              </w:rPr>
              <w:t>招考人数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lightGray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lightGray"/>
                <w:shd w:val="clear" w:color="FFFFFF" w:fill="D9D9D9"/>
                <w:vertAlign w:val="baseline"/>
                <w:lang w:val="en-US" w:eastAsia="zh-CN"/>
              </w:rPr>
              <w:t>学历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lightGray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lightGray"/>
                <w:shd w:val="clear" w:color="FFFFFF" w:fill="D9D9D9"/>
                <w:vertAlign w:val="baseline"/>
                <w:lang w:val="en-US" w:eastAsia="zh-CN"/>
              </w:rPr>
              <w:t>年龄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lightGray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lightGray"/>
                <w:shd w:val="clear" w:color="FFFFFF" w:fill="D9D9D9"/>
                <w:vertAlign w:val="baseline"/>
                <w:lang w:val="en-US" w:eastAsia="zh-CN"/>
              </w:rPr>
              <w:t>户籍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lightGray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lightGray"/>
                <w:shd w:val="clear" w:color="FFFFFF" w:fill="D9D9D9"/>
                <w:vertAlign w:val="baseline"/>
                <w:lang w:val="en-US" w:eastAsia="zh-CN"/>
              </w:rPr>
              <w:t>性别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lightGray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lightGray"/>
                <w:shd w:val="clear" w:color="FFFFFF" w:fill="D9D9D9"/>
                <w:vertAlign w:val="baseline"/>
                <w:lang w:val="en-US" w:eastAsia="zh-CN"/>
              </w:rPr>
              <w:t>所学专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lightGray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lightGray"/>
                <w:shd w:val="clear" w:color="FFFFFF" w:fill="D9D9D9"/>
                <w:vertAlign w:val="baseline"/>
                <w:lang w:val="en-US" w:eastAsia="zh-CN"/>
              </w:rPr>
              <w:t>业要求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lightGray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lightGray"/>
                <w:shd w:val="clear" w:color="FFFFFF" w:fill="D9D9D9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0" w:colLast="8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全日制大专及以上学历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周岁及以下（19</w:t>
            </w:r>
            <w:r>
              <w:rPr>
                <w:rFonts w:hint="eastAsia"/>
                <w:lang w:val="en-US" w:eastAsia="zh-CN"/>
              </w:rPr>
              <w:t>85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月1日以后出生）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温州市区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专业不限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行政管理辅助及工勤技能岗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全日制大专及以上学历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周岁及以下（19</w:t>
            </w:r>
            <w:r>
              <w:rPr>
                <w:rFonts w:hint="eastAsia"/>
                <w:lang w:val="en-US" w:eastAsia="zh-CN"/>
              </w:rPr>
              <w:t>85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月1日以后出生）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温州市区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不限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专业不限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bookmarkEnd w:id="0"/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701" w:right="1474" w:bottom="1644" w:left="158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B0300000000000000"/>
    <w:charset w:val="86"/>
    <w:family w:val="auto"/>
    <w:pitch w:val="default"/>
    <w:sig w:usb0="00000001" w:usb1="080F181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E602A"/>
    <w:rsid w:val="5DB36A6C"/>
    <w:rsid w:val="64AB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Office_11.3.0.8742_F1E327BC-269C-435d-A152-05C5408002CA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陈冬工作Q</cp:lastModifiedBy>
  <cp:lastPrinted>2020-05-06T07:59:00Z</cp:lastPrinted>
  <dcterms:modified xsi:type="dcterms:W3CDTF">2020-05-20T07:26:58Z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