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29D" w:rsidRDefault="006A629D" w:rsidP="006A629D">
      <w:pPr>
        <w:pStyle w:val="a5"/>
        <w:shd w:val="clear" w:color="auto" w:fill="FFFFFF"/>
        <w:spacing w:before="0" w:beforeAutospacing="0" w:after="0" w:afterAutospacing="0" w:line="315" w:lineRule="atLeast"/>
        <w:jc w:val="center"/>
        <w:rPr>
          <w:rFonts w:ascii="微软雅黑" w:eastAsia="微软雅黑" w:hAnsi="微软雅黑"/>
          <w:color w:val="131313"/>
          <w:sz w:val="21"/>
          <w:szCs w:val="21"/>
        </w:rPr>
      </w:pPr>
      <w:r>
        <w:rPr>
          <w:rFonts w:hint="eastAsia"/>
          <w:color w:val="000000"/>
          <w:sz w:val="44"/>
          <w:szCs w:val="44"/>
        </w:rPr>
        <w:t>医师资格考试报名资格规定(2014版)</w:t>
      </w:r>
    </w:p>
    <w:p w:rsidR="006A629D" w:rsidRDefault="006A629D" w:rsidP="006A629D">
      <w:pPr>
        <w:pStyle w:val="a5"/>
        <w:shd w:val="clear" w:color="auto" w:fill="FFFFFF"/>
        <w:spacing w:before="0" w:beforeAutospacing="0" w:after="0" w:afterAutospacing="0" w:line="195" w:lineRule="atLeast"/>
        <w:jc w:val="center"/>
        <w:rPr>
          <w:rFonts w:ascii="微软雅黑" w:eastAsia="微软雅黑" w:hAnsi="微软雅黑" w:hint="eastAsia"/>
          <w:color w:val="131313"/>
          <w:sz w:val="21"/>
          <w:szCs w:val="21"/>
        </w:rPr>
      </w:pPr>
      <w:r>
        <w:rPr>
          <w:rFonts w:hint="eastAsia"/>
          <w:color w:val="000000"/>
          <w:sz w:val="44"/>
          <w:szCs w:val="44"/>
        </w:rPr>
        <w:t> </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131313"/>
          <w:sz w:val="21"/>
          <w:szCs w:val="21"/>
        </w:rPr>
        <w:t xml:space="preserve">　</w:t>
      </w:r>
      <w:r>
        <w:rPr>
          <w:rFonts w:ascii="微软雅黑" w:eastAsia="微软雅黑" w:hAnsi="微软雅黑" w:hint="eastAsia"/>
          <w:color w:val="000000"/>
          <w:sz w:val="32"/>
          <w:szCs w:val="32"/>
        </w:rPr>
        <w:t xml:space="preserve">　为做好医师资格考试报名工作，依据《中华人民共和国执业医师法》(以下简称《执业医师法》)及有关规定，现对医师资格考试考生报名资格规定如下：</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w:t>
      </w:r>
      <w:r>
        <w:rPr>
          <w:rStyle w:val="a4"/>
          <w:rFonts w:ascii="微软雅黑" w:eastAsia="微软雅黑" w:hAnsi="微软雅黑" w:hint="eastAsia"/>
          <w:color w:val="000000"/>
          <w:sz w:val="32"/>
          <w:szCs w:val="32"/>
        </w:rPr>
        <w:t xml:space="preserve">　第一条</w:t>
      </w:r>
      <w:r>
        <w:rPr>
          <w:rFonts w:hint="eastAsia"/>
          <w:color w:val="000000"/>
          <w:sz w:val="32"/>
          <w:szCs w:val="32"/>
        </w:rPr>
        <w:t> 符合《执业医师法》、《医师资格考试暂行办法》(原卫生部令第4号)和《传统医学师承和确有专长人员医师资格考核考试办法》(原卫生部令第52号)有关规定。</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Style w:val="a4"/>
          <w:rFonts w:ascii="微软雅黑" w:eastAsia="微软雅黑" w:hAnsi="微软雅黑" w:hint="eastAsia"/>
          <w:color w:val="000000"/>
          <w:sz w:val="32"/>
          <w:szCs w:val="32"/>
        </w:rPr>
        <w:t xml:space="preserve">　　第二条</w:t>
      </w:r>
      <w:r>
        <w:rPr>
          <w:rFonts w:ascii="微软雅黑" w:eastAsia="微软雅黑" w:hAnsi="微软雅黑" w:hint="eastAsia"/>
          <w:color w:val="000000"/>
          <w:sz w:val="32"/>
          <w:szCs w:val="32"/>
        </w:rPr>
        <w:t> 试用机构是指符合《执业医师法》、《医疗机构管理条例》和《医疗机构管理条例实施细则》所规定的医疗、预防、保健机构。</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w:t>
      </w:r>
      <w:r>
        <w:rPr>
          <w:rStyle w:val="a4"/>
          <w:rFonts w:ascii="微软雅黑" w:eastAsia="微软雅黑" w:hAnsi="微软雅黑" w:hint="eastAsia"/>
          <w:color w:val="000000"/>
          <w:sz w:val="32"/>
          <w:szCs w:val="32"/>
        </w:rPr>
        <w:t>第三条</w:t>
      </w:r>
      <w:r>
        <w:rPr>
          <w:rFonts w:hint="eastAsia"/>
          <w:color w:val="000000"/>
          <w:sz w:val="32"/>
          <w:szCs w:val="32"/>
        </w:rPr>
        <w:t> 试用期考核证明</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(一)报名时考生应当提交与报考类别相一致的试用期满1年并考核合格的证明。</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应届毕业生报名时应当提交试用机构出具的试用证明，并于当年8月31日前提交试用期满1年并考核合格的证明。</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考生报考时应当在与报考类别相一致的医疗、预防、保健机构试用时间或累计(含多个机构)试用时间满1年。</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lastRenderedPageBreak/>
        <w:t xml:space="preserve">　　(二)现役军人必须持所在军队医疗、预防、保健机构出具的试用期考核合格证明，方可报考。</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(三)试用期考核合格证明当年有效。</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w:t>
      </w:r>
      <w:r>
        <w:rPr>
          <w:rStyle w:val="a4"/>
          <w:rFonts w:ascii="微软雅黑" w:eastAsia="微软雅黑" w:hAnsi="微软雅黑" w:hint="eastAsia"/>
          <w:color w:val="000000"/>
          <w:sz w:val="32"/>
          <w:szCs w:val="32"/>
        </w:rPr>
        <w:t>第四条</w:t>
      </w:r>
      <w:r>
        <w:rPr>
          <w:rFonts w:hint="eastAsia"/>
          <w:color w:val="000000"/>
          <w:sz w:val="32"/>
          <w:szCs w:val="32"/>
        </w:rPr>
        <w:t> 报名有效身份证件</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一)中国大陆公民报考医师资格人员的有效身份证件为第二代居民身份证、临时身份证、军官证、警官证、文职干部证、士兵证、军队学员证;台港澳地区居民报考医师资格人员的有效身份证件为台港澳居民往来大陆通行证。</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(二)外籍人员的有效身份证件为护照。</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w:t>
      </w:r>
      <w:r>
        <w:rPr>
          <w:rStyle w:val="a4"/>
          <w:rFonts w:ascii="微软雅黑" w:eastAsia="微软雅黑" w:hAnsi="微软雅黑" w:hint="eastAsia"/>
          <w:color w:val="000000"/>
          <w:sz w:val="32"/>
          <w:szCs w:val="32"/>
        </w:rPr>
        <w:t>第五条</w:t>
      </w:r>
      <w:r>
        <w:rPr>
          <w:rFonts w:hint="eastAsia"/>
          <w:color w:val="000000"/>
          <w:sz w:val="32"/>
          <w:szCs w:val="32"/>
        </w:rPr>
        <w:t> 报考类别</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(一)执业助理医师达到报考执业医师规定的，可以报考执业医师资格，报考类别应当与执业助理医师资格类别一致。</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(二)报考相应类别的医师资格，应当具备与其相一致的医学学历。</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具有临床医学专业本科学历，并在公共卫生岗位试用的，可以以该学历报考公共卫生类别医师资格。中医、中西医结合和民族医医学专业毕业的报考人员，按照取得学历的医学专业报考中医类别相应的医师资格。</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lastRenderedPageBreak/>
        <w:t xml:space="preserve">　　(三)符合报考执业医师资格条件的人员可以报考同类别的执业助理医师资格。</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(四)在乡级以上计划生育技术服务机构中工作，符合《执业医师法》第九条、第十条规定条件的，可以报考相应类别医师资格。</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w:t>
      </w:r>
      <w:r>
        <w:rPr>
          <w:rStyle w:val="a4"/>
          <w:rFonts w:ascii="微软雅黑" w:eastAsia="微软雅黑" w:hAnsi="微软雅黑" w:hint="eastAsia"/>
          <w:color w:val="000000"/>
          <w:sz w:val="32"/>
          <w:szCs w:val="32"/>
        </w:rPr>
        <w:t>第六条</w:t>
      </w:r>
      <w:r>
        <w:rPr>
          <w:rFonts w:hint="eastAsia"/>
          <w:color w:val="000000"/>
          <w:sz w:val="32"/>
          <w:szCs w:val="32"/>
        </w:rPr>
        <w:t> 学历审核</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学历的有效证明是指国家承认的毕业证书。基础医学类、法医学类、护理(学)类、医学技术类、药学类、中药学类等医学相关专业，其学历不作为报考医师资格的学历依据。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(一)研究生学历</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1. 临床医学(含中医、中西医结合)、口腔医学、公共卫生专业学位研究生，在符合条件的医疗、预防、保健机构进行临床实践或公共卫生实践，至当次医学综合笔试时累计实践时间满1年的，以符合条件的本科学历和专业，于在学期间报考相应类别医师资格。</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临床医学、口腔医学、中医学、中西医结合临床医学、眼视光医学、预防医学长学制学生在学期间已完成1年临</w:t>
      </w:r>
      <w:r>
        <w:rPr>
          <w:rFonts w:hint="eastAsia"/>
          <w:color w:val="000000"/>
          <w:sz w:val="32"/>
          <w:szCs w:val="32"/>
        </w:rPr>
        <w:lastRenderedPageBreak/>
        <w:t>床或公共卫生毕业实习和1年以上临床或公共卫生实践的，以本科学历报考相应类别医师资格。</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2. 临床医学(含中医、中西医结合)、口腔医学、公共卫生专业学位研究生学历，作为报考相应类别医师资格的学历依据。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在研究生毕业当年以研究生学历报考者，须在当年8月31日前提交研究生毕业证书，并提供学位证书等材料，证明是专业学位研究生学历，方可参加医学综合笔试。</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3. 2014年12月31日以前入学的临床医学、口腔医学、中医学、中西医结合、民族医学、公共卫生与预防医学专业的学术学位(原“科学学位”)研究生，具有相当于大学本科1年的临床或公共卫生毕业实习和1年以上的临床或公共卫生实践的，该研究生学历和学科作为报考相应类别医师资格的依据。在研究生毕业当年报考者，须在当年8月31日前提交研究生毕业证书，方可参加医学综合笔试。</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2015年1月1日以后入学的学术学位研究生，其研究生学历不作为报考各类别医师资格的学历依据。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lastRenderedPageBreak/>
        <w:t xml:space="preserve">　　4. 临床医学(护理学)学术学位研究生学历，或临床医学(护理领域)专业学位研究生学历，不作为报考各类别医师资格的学历依据。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(二)本科学历</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1. 五年及以上学制临床医学、麻醉学、精神医学、医学影像学、放射医学、眼视光医学(“眼视光学”仅限温州医科大学2012年12月31日以前入学)、医学检验(仅限2012年12月31日以前入学)、妇幼保健医学(仅限2014年12月31日以前入学)专业本科学历，作为报考临床类别执业医师资格考试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2. 五年制的口腔医学专业本科学历，作为报考口腔类别执业医师资格考试的学历依据。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3. 五年制预防医学、妇幼保健医学专业本科学历，作为报考公共卫生类别执业医师资格考试的学历依据。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4. 五年及以上学制中医学、针灸推拿学、中西医临床医学、藏医学、蒙医学、维医学、傣医学、壮医学、哈萨克医学专业本科学历，作为报考中医类别相应执业医师资格考试的学历依据。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lastRenderedPageBreak/>
        <w:t xml:space="preserve">　　5. 2009年12月31日以前入学、符合本款规定的医学专业本科学历加注医学专业方向的，应以学历专业报考;2010年1月1日以后入学的，医学专业本科学历加注医学专业方向的，该学历不作为报考医师资格的学历依据，经国家教育行政部门批准的除外。</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6. 专升本医学本科毕业生，2015年9月1日以后升入本科的，其专业必须与专科专业相同或相近，其本科学历方可作为报考医师资格的学历依据。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(三)高职(专科)学历</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1. 2005年1月1日以后入学的经教育部同意设置的临床医学类专业(含临床医学、口腔医学、中医学、中医骨伤、针灸推拿、蒙医学、藏医学、维医学等)毕业生，其专科学历作为报考医师资格的学历依据。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2004年12月31日以前入学的经省级教育、卫生行政部门(中医药管理部门)批准设置的医学类专业(参照同期本科专业名称)毕业生，其专科学历作为报考医师资格的学历依据。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2. 经省级以上教育、卫生行政部门同意举办的初中起点5年制医学专业2013年12月31日以前入学的毕业生，</w:t>
      </w:r>
      <w:r>
        <w:rPr>
          <w:rFonts w:hint="eastAsia"/>
          <w:color w:val="000000"/>
          <w:sz w:val="32"/>
          <w:szCs w:val="32"/>
        </w:rPr>
        <w:lastRenderedPageBreak/>
        <w:t>其专科学历作为报考医师资格的学历依据。取得资格后限定在乡村两级医疗机构执业满5年后，方可申请将执业地点变更至县级医疗机构。2014年1月1日以后入学的初中起点5年制医学专业毕业生，其专科学历不能作为报考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3. 2008年12月31日以前入学的中西医结合专业(含教育部、原卫生部批准试办的初中起点5年制专科层次中西医临床医学专业)毕业生，其专科学历作为报考医师资格的学历依据。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2009年1月1日以后入学的中西医结合专业毕业生(含初中起点5年制专科层次中西医临床医学专业)，其专科学历不作为报考医师资格的学历依据。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4. 2009年12月31日前入学的，符合本款规定的医学专业专科学历加注医学专业方向的，应以学历专业报考;2010年1月1日以后入学的，医学专业专科学历加注医学专业方向的，该学历不作为报考医师资格的学历依据，经国家教育行政部门批准的除外。</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(四)中职(中专)学历</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lastRenderedPageBreak/>
        <w:t xml:space="preserve">　　1. 2010年9月1日以后入学经省级教育行政部门、卫生计生行政部门(中医药管理部门)同意设置并报教育部备案的农村医学专业毕业生，其中职(中专)学历作为报考临床类别执业助理医师资格的学历依据。农村医学专业毕业生考取执业助理医师资格后，限定到村卫生室执业，确有需要的可到乡镇卫生院执业。</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2. 2000年9月25日至2010年12月31日期间入学的中等职业学校(中等专业学校)卫生保健专业毕业生，其中职(中专)学历作为报考临床类别执业助理医师资格的学历依据。卫生保健专业毕业生取得资格后，限定到村卫生室执业，确有需要的可到乡镇卫生院执业。</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2011年1月1日以后入学的中等职业学校毕业生，除农村医学专业外，其他专业的中职(中专)学历不作为报考临床类别执业助理医师资格的学历依据。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3. 2001年8月31日以前入学的中等职业学校(中等专业学校)社区医学、预防医学、妇幼卫生、医学影像诊断、口腔医学专业毕业生，其中职(中专)学历作为报考相应类别执业助理医师资格的学历依据。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lastRenderedPageBreak/>
        <w:t xml:space="preserve">　　2001年9月1日以后入学的上述专业毕业生，其中职(中专)学历不作为报考医师资格的学历依据。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4. 2006年12月31日以前入学的中等职业学校中西医结合专业毕业生，其中职(中专)学历作为报考中医类别中西医结合医师资格的学历依据。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2007年1月1日以后入学的中西医结合专业毕业生，其中职(中专)学历不作为报考医师资格的学历依据。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5. 2006年12月31日以前入学的中等职业学校(中等专业学校)中医、民族医类专业毕业生，其中职(中专)学历作为报考中医类别相应医师资格的学历依据。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2007年1月1日以后入学经教育部、国家中医药管理局备案的中等职业学校(中等专业学校)中医、民族医类专业毕业生，其中职(中专)学历作为报考中医类别相应医师资格的学历依据。2011年1月1日以后入学的中等中医类专业毕业生，取得资格后限定到基层医疗机构执业。</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6. 卫生职业高中学历不作为报考医师资格的学历依据。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7. 1999年1月1日以后入学的卫生职工中等专业学校学历不作为报考医师资格的学历依据。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(五)成人教育学历</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lastRenderedPageBreak/>
        <w:t xml:space="preserve">　　1. 2002年10月31日以前入学的成人高等教育、自学考试、各类高等学校远程教育的医学类专业毕业生，该学历作为报考相应类别的医师资格的学历依据。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2002年11月1日以后入学的上述毕业生，如其入学前已通过医师资格考试取得执业助理医师资格，且所学专业与取得医师资格类别一致的，可以以成人教育学历报考执业医师资格。除上述情形外，2002年11月1日以后入学的成人高等教育、自学考试、各类高等学校远程教育的医学类专业毕业生，其成人高等教育学历不作为报考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2.2001年8月31日以前入学的成人中专医学类专业毕业生，其成人中专学历作为报考医师资格的学历依据。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2001年9月1日以后入学的成人中专医学类专业毕业生，其成人中专学历不作为报考医师资格的学历依据。</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(六)西医学习中医人员</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已获得</w:t>
      </w:r>
      <w:hyperlink r:id="rId4" w:tgtFrame="_blank" w:history="1">
        <w:r>
          <w:rPr>
            <w:rStyle w:val="a6"/>
            <w:rFonts w:ascii="微软雅黑" w:eastAsia="微软雅黑" w:hAnsi="微软雅黑" w:hint="eastAsia"/>
            <w:caps/>
            <w:color w:val="000000"/>
            <w:sz w:val="32"/>
            <w:szCs w:val="32"/>
          </w:rPr>
          <w:t>临床执业医师</w:t>
        </w:r>
      </w:hyperlink>
      <w:r>
        <w:rPr>
          <w:rFonts w:hint="eastAsia"/>
          <w:color w:val="000000"/>
          <w:sz w:val="32"/>
          <w:szCs w:val="32"/>
        </w:rPr>
        <w:t>或执业助理医师资格的人员，取得省级以上教育行政部门认可的中医专业学历或者脱产两年以上系统学习中医药专业知识并获得省级中医药管理部门认可，或者参加省级中医药行政部门批准举办的西医学</w:t>
      </w:r>
      <w:r>
        <w:rPr>
          <w:rFonts w:hint="eastAsia"/>
          <w:color w:val="000000"/>
          <w:sz w:val="32"/>
          <w:szCs w:val="32"/>
        </w:rPr>
        <w:lastRenderedPageBreak/>
        <w:t>习中医培训班，并完成了规定课程学习，取得相应证书的，或者按照《传统医学师承和确有专长人员医师资格考核考试办法》有关规定跟师学习满3年并取得《传统医学师承出师证书》的，可以申请参加相同级别的中西医结合执业医师或执业助理医师资格考试。</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(七)传统医学师承和确有专长人员</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1.传统医学师承和确有专长人员申请参加医师资格考试应符合《传统医学师承和确有专长人员医师资格考核考试办法》第二十七条、二十八条有关规定。</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2.传统医学师承和确有专长人员取得执业助理医师执业证书后，取得国务院教育行政部门认可的成人高等教育中医类医学专业专科以上学历，其执业时间和取得成人高等教育学历时间符合规定的，可以报考具有规定学历的中医类别相应的执业医师资格。</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(八)其他</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取得国外医学学历学位的中国大陆居民，其学历学位证书须经教育部留学服务中心认证，同时符合《执业医师法》及其有关文件规定的，可以按照本规定报考。</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lastRenderedPageBreak/>
        <w:t xml:space="preserve">　</w:t>
      </w:r>
      <w:r>
        <w:rPr>
          <w:rStyle w:val="a4"/>
          <w:rFonts w:ascii="微软雅黑" w:eastAsia="微软雅黑" w:hAnsi="微软雅黑" w:hint="eastAsia"/>
          <w:color w:val="000000"/>
          <w:sz w:val="32"/>
          <w:szCs w:val="32"/>
        </w:rPr>
        <w:t xml:space="preserve">　第七条</w:t>
      </w:r>
      <w:r>
        <w:rPr>
          <w:rFonts w:hint="eastAsia"/>
          <w:color w:val="000000"/>
          <w:sz w:val="32"/>
          <w:szCs w:val="32"/>
        </w:rPr>
        <w:t> 台湾、香港、澳门永久性居民以及外籍人员报考的，按照有关文件规定执行。</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w:t>
      </w:r>
      <w:r>
        <w:rPr>
          <w:rStyle w:val="a4"/>
          <w:rFonts w:ascii="微软雅黑" w:eastAsia="微软雅黑" w:hAnsi="微软雅黑" w:hint="eastAsia"/>
          <w:color w:val="000000"/>
          <w:sz w:val="32"/>
          <w:szCs w:val="32"/>
        </w:rPr>
        <w:t>第八条</w:t>
      </w:r>
      <w:r>
        <w:rPr>
          <w:rFonts w:hint="eastAsia"/>
          <w:color w:val="000000"/>
          <w:sz w:val="32"/>
          <w:szCs w:val="32"/>
        </w:rPr>
        <w:t> 盲人医疗按摩人员按照《盲人医疗按摩管理办法》(卫医政发〔2009〕37号)规定，参加盲人医疗按摩人员考试。</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000000"/>
          <w:sz w:val="32"/>
          <w:szCs w:val="32"/>
        </w:rPr>
        <w:t xml:space="preserve">　　</w:t>
      </w:r>
      <w:r>
        <w:rPr>
          <w:rStyle w:val="a4"/>
          <w:rFonts w:ascii="微软雅黑" w:eastAsia="微软雅黑" w:hAnsi="微软雅黑" w:hint="eastAsia"/>
          <w:color w:val="000000"/>
          <w:sz w:val="32"/>
          <w:szCs w:val="32"/>
        </w:rPr>
        <w:t>第九条</w:t>
      </w:r>
      <w:r>
        <w:rPr>
          <w:rFonts w:hint="eastAsia"/>
          <w:color w:val="000000"/>
          <w:sz w:val="32"/>
          <w:szCs w:val="32"/>
        </w:rPr>
        <w:t> 本规定自公布之日起施行。《医师资格考试报名资格规定(2006版)》和《关于修订〈医师资格考试报名资格规定(2006版)〉有关条款的通知》(卫办医发〔2008〕64号)同时废止。</w:t>
      </w:r>
    </w:p>
    <w:p w:rsidR="006A629D" w:rsidRDefault="006A629D" w:rsidP="006A629D">
      <w:pPr>
        <w:pStyle w:val="a5"/>
        <w:shd w:val="clear" w:color="auto" w:fill="FFFFFF"/>
        <w:spacing w:before="0" w:beforeAutospacing="0" w:after="0" w:afterAutospacing="0" w:line="555" w:lineRule="atLeast"/>
        <w:rPr>
          <w:rFonts w:ascii="微软雅黑" w:eastAsia="微软雅黑" w:hAnsi="微软雅黑" w:hint="eastAsia"/>
          <w:color w:val="131313"/>
          <w:sz w:val="21"/>
          <w:szCs w:val="21"/>
        </w:rPr>
      </w:pPr>
      <w:r>
        <w:rPr>
          <w:rFonts w:hint="eastAsia"/>
          <w:color w:val="131313"/>
          <w:sz w:val="32"/>
          <w:szCs w:val="32"/>
        </w:rPr>
        <w:t> </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6A629D"/>
    <w:rsid w:val="00323B43"/>
    <w:rsid w:val="003D37D8"/>
    <w:rsid w:val="004358AB"/>
    <w:rsid w:val="004575C6"/>
    <w:rsid w:val="0064020C"/>
    <w:rsid w:val="006A629D"/>
    <w:rsid w:val="008811B0"/>
    <w:rsid w:val="008B7726"/>
    <w:rsid w:val="00CF720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20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7209"/>
    <w:pPr>
      <w:adjustRightInd w:val="0"/>
      <w:snapToGrid w:val="0"/>
      <w:spacing w:after="0" w:line="240" w:lineRule="auto"/>
    </w:pPr>
    <w:rPr>
      <w:rFonts w:ascii="Tahoma" w:hAnsi="Tahoma"/>
    </w:rPr>
  </w:style>
  <w:style w:type="character" w:styleId="a4">
    <w:name w:val="Strong"/>
    <w:basedOn w:val="a0"/>
    <w:uiPriority w:val="22"/>
    <w:qFormat/>
    <w:rsid w:val="00CF7209"/>
    <w:rPr>
      <w:b/>
      <w:bCs/>
    </w:rPr>
  </w:style>
  <w:style w:type="paragraph" w:styleId="a5">
    <w:name w:val="Normal (Web)"/>
    <w:basedOn w:val="a"/>
    <w:uiPriority w:val="99"/>
    <w:semiHidden/>
    <w:unhideWhenUsed/>
    <w:rsid w:val="006A629D"/>
    <w:pPr>
      <w:adjustRightInd/>
      <w:snapToGrid/>
      <w:spacing w:before="100" w:beforeAutospacing="1" w:after="100" w:afterAutospacing="1"/>
    </w:pPr>
    <w:rPr>
      <w:rFonts w:ascii="宋体" w:eastAsia="宋体" w:hAnsi="宋体" w:cs="宋体"/>
      <w:sz w:val="24"/>
      <w:szCs w:val="24"/>
    </w:rPr>
  </w:style>
  <w:style w:type="character" w:styleId="a6">
    <w:name w:val="Hyperlink"/>
    <w:basedOn w:val="a0"/>
    <w:uiPriority w:val="99"/>
    <w:semiHidden/>
    <w:unhideWhenUsed/>
    <w:rsid w:val="006A629D"/>
    <w:rPr>
      <w:color w:val="0000FF"/>
      <w:u w:val="single"/>
    </w:rPr>
  </w:style>
</w:styles>
</file>

<file path=word/webSettings.xml><?xml version="1.0" encoding="utf-8"?>
<w:webSettings xmlns:r="http://schemas.openxmlformats.org/officeDocument/2006/relationships" xmlns:w="http://schemas.openxmlformats.org/wordprocessingml/2006/main">
  <w:divs>
    <w:div w:id="164157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u24ol.com/leraning/class_lczyy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728</Words>
  <Characters>4154</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2020-06-19T12:07:00Z</dcterms:created>
  <dcterms:modified xsi:type="dcterms:W3CDTF">2020-06-19T12:07:00Z</dcterms:modified>
</cp:coreProperties>
</file>