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86" w:rsidRDefault="00003386" w:rsidP="00003386">
      <w:pPr>
        <w:pStyle w:val="a5"/>
        <w:shd w:val="clear" w:color="auto" w:fill="FFFFFF"/>
        <w:spacing w:before="0" w:beforeAutospacing="0" w:after="0" w:afterAutospacing="0" w:line="585" w:lineRule="atLeast"/>
        <w:jc w:val="center"/>
        <w:rPr>
          <w:rFonts w:ascii="微软雅黑" w:eastAsia="微软雅黑" w:hAnsi="微软雅黑"/>
          <w:color w:val="131313"/>
          <w:sz w:val="21"/>
          <w:szCs w:val="21"/>
        </w:rPr>
      </w:pPr>
      <w:r>
        <w:rPr>
          <w:rFonts w:ascii="微软雅黑" w:eastAsia="微软雅黑" w:hAnsi="微软雅黑" w:hint="eastAsia"/>
          <w:color w:val="131313"/>
          <w:sz w:val="44"/>
          <w:szCs w:val="44"/>
        </w:rPr>
        <w:t>2020年果洛州事业单位面向社会公开招聘工作人员报名指南</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 </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一、考生需要注意的事项</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（一）考生如果对《公告》中的专业、学历、资格条件等内容需要进一步咨询时，请直接与公布的联系电话咨询。</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（二）</w:t>
      </w:r>
      <w:r>
        <w:rPr>
          <w:rFonts w:ascii="仿宋" w:eastAsia="仿宋" w:hAnsi="仿宋" w:hint="eastAsia"/>
          <w:color w:val="000000"/>
          <w:sz w:val="32"/>
          <w:szCs w:val="32"/>
        </w:rPr>
        <w:t>招聘岗位专业（学科）类别划分参照《青海省公务员招录专业设置分类参考目录》（简称《目录》）、</w:t>
      </w:r>
      <w:r>
        <w:rPr>
          <w:rFonts w:hint="eastAsia"/>
          <w:color w:val="131313"/>
          <w:sz w:val="32"/>
          <w:szCs w:val="32"/>
        </w:rPr>
        <w:t>教育部《授予博士、硕士学位和培养研究生的学科、专业目录》、《普通高等学校本科专业目录》、《普通高等学校高等职业教育（专科）专业目录》执行</w:t>
      </w:r>
      <w:r>
        <w:rPr>
          <w:rFonts w:ascii="仿宋" w:eastAsia="仿宋" w:hAnsi="仿宋" w:hint="eastAsia"/>
          <w:color w:val="000000"/>
          <w:sz w:val="32"/>
          <w:szCs w:val="32"/>
        </w:rPr>
        <w:t>。</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（三）凡在招聘计划表的考试类别及科目栏中注明了考试科目的，均需要参加州人社局统一组织的笔试。</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四）6月22日至28日报名期间，每天将在省人事考试信息网公布最新报名统计情况。公布的报名人数是指通过网上资格审核，并完成网上缴费的人数。在报名最后几天，特别是最后一天，很有可能会出现报名人数骤增，导</w:t>
      </w:r>
      <w:r>
        <w:rPr>
          <w:rFonts w:hint="eastAsia"/>
          <w:color w:val="131313"/>
          <w:sz w:val="32"/>
          <w:szCs w:val="32"/>
        </w:rPr>
        <w:lastRenderedPageBreak/>
        <w:t>致网络拥堵造成无法报名，待审人数较多无法按时审核，以及审核不通过而无法改报其他岗位及缴费等情况发生，因此，请考生尽量提前报名，并按照要求尽快缴费，以免影响正常报名。</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（五）6月22日9时－28日18时报名结束后，已经报名但网上资格审核未通过或未审核的考生还可在6月29日至30日18时前改报其它岗位。</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（六）公开招聘过程中，所有后续相关通知信息都将通过省人事考试中心网站公布，请各位考生随时登录网站关注相关信息，否则后果自负。</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（七）此次事业单位的考试聘用岗位的笔试均参加由人社部人事考试中心命题的全国统一笔试，因此考生只能选择其中的1个岗位报名，请慎重选择。</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（八）此次招聘考试的笔试考点设置在报考岗位所在州，具体地点以打印的准考证为准，请考生提前做好应考准备。</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（九）考生要确保报名时所留电话畅通，因电话不畅通导致招聘单位无法及时通知相关事宜所造成的后果由考生自负。</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lastRenderedPageBreak/>
        <w:t>（十）报考卫生系统医生岗位的，须具备参加执业医师资格考试的条件（具体条件参见附件）。</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二、考试前有关程序</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（一）信息查询。用人单位联系电话等可在省人事考试信息网站查阅，详见《2020年果洛州事业单位公开招聘工作人员公告》（以下简称《公告》）。</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（二）网上报名。考生在网上报名时须登录省人事考试信息网（www.qhpta.com）按照网上规定的步骤和程序进行报名。网上报名时如填写虚假信息，将随时取消聘用资格。</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2020年应届毕业生报考时可以不填写毕业证书编号，但其所学专业要填写准确，要与毕业证上的专业名称完全一致，否则后果自负。</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（三）网上资格审查。网上报名资格审查工作由州人社局负责。</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四）查询资格审核结果。报考人员在报名期间应登录省人事考试信息网站及时查询本人是否通过资格审查。网上报名一经资格审核通过后，原则上不能改报其它岗位。尚未审查或审查未通过的，可改报其他岗位。</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lastRenderedPageBreak/>
        <w:t>（五）缴费。报考“考试聘用”岗位的，通过资格审查后，请及时登录省人事考试信息网站进行网上缴费。</w:t>
      </w:r>
      <w:r>
        <w:rPr>
          <w:rStyle w:val="a4"/>
          <w:rFonts w:ascii="微软雅黑" w:eastAsia="微软雅黑" w:hAnsi="微软雅黑" w:hint="eastAsia"/>
          <w:color w:val="131313"/>
          <w:sz w:val="32"/>
          <w:szCs w:val="32"/>
        </w:rPr>
        <w:t>特别注意：在规定时间内未缴费成功的，视同自动放弃。</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（六）网上打印准考证。报名确认成功后，报考人员应当在规定的时限内，登录省人事考试信息网站下载打印准考证。打印中如遇到问题，请与省人事考试中心技术部联系解决。</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(七) 符合加分条件的退役士兵（不包括报考定向岗位的），在网上资格审查通过后，在 7月 6日9时－7月8日18时将本人身份证、退伍证、毕业证等相关材料电子版上传至青海省人事考试信息网加分审核页面进行加分条件审核登记。</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三、各类时间计算方法</w:t>
      </w:r>
    </w:p>
    <w:p w:rsidR="00003386" w:rsidRDefault="00003386" w:rsidP="00003386">
      <w:pPr>
        <w:pStyle w:val="a5"/>
        <w:shd w:val="clear" w:color="auto" w:fill="FFFFFF"/>
        <w:spacing w:before="0" w:beforeAutospacing="0" w:after="0" w:afterAutospacing="0" w:line="585" w:lineRule="atLeast"/>
        <w:ind w:firstLine="630"/>
        <w:rPr>
          <w:rFonts w:ascii="微软雅黑" w:eastAsia="微软雅黑" w:hAnsi="微软雅黑" w:hint="eastAsia"/>
          <w:color w:val="131313"/>
          <w:sz w:val="21"/>
          <w:szCs w:val="21"/>
        </w:rPr>
      </w:pPr>
      <w:r>
        <w:rPr>
          <w:rFonts w:ascii="仿宋" w:eastAsia="仿宋" w:hAnsi="仿宋" w:hint="eastAsia"/>
          <w:color w:val="000000"/>
          <w:sz w:val="32"/>
          <w:szCs w:val="32"/>
        </w:rPr>
        <w:t>（</w:t>
      </w:r>
      <w:r>
        <w:rPr>
          <w:rFonts w:hint="eastAsia"/>
          <w:color w:val="131313"/>
          <w:sz w:val="32"/>
          <w:szCs w:val="32"/>
        </w:rPr>
        <w:t>一）考生报考年龄的计算方法：截止日期到公开招聘考试报名的第一天。具体计算如例：35周岁以下（1984年6月22日以后出生）、40周岁以下（1979年6月22日以后出生），以此类推。</w:t>
      </w:r>
    </w:p>
    <w:p w:rsidR="00003386" w:rsidRDefault="00003386" w:rsidP="00003386">
      <w:pPr>
        <w:pStyle w:val="a5"/>
        <w:shd w:val="clear" w:color="auto" w:fill="FFFFFF"/>
        <w:spacing w:before="0" w:beforeAutospacing="0" w:after="0" w:afterAutospacing="0" w:line="585" w:lineRule="atLeast"/>
        <w:ind w:firstLine="630"/>
        <w:rPr>
          <w:rFonts w:ascii="微软雅黑" w:eastAsia="微软雅黑" w:hAnsi="微软雅黑" w:hint="eastAsia"/>
          <w:color w:val="131313"/>
          <w:sz w:val="21"/>
          <w:szCs w:val="21"/>
        </w:rPr>
      </w:pPr>
      <w:r>
        <w:rPr>
          <w:rFonts w:hint="eastAsia"/>
          <w:color w:val="131313"/>
          <w:sz w:val="32"/>
          <w:szCs w:val="32"/>
        </w:rPr>
        <w:t>（二）参加我省</w:t>
      </w:r>
      <w:r>
        <w:rPr>
          <w:rFonts w:ascii="Calibri" w:eastAsia="微软雅黑" w:hAnsi="Calibri" w:cs="Calibri"/>
          <w:color w:val="131313"/>
          <w:sz w:val="32"/>
          <w:szCs w:val="32"/>
        </w:rPr>
        <w:t>“</w:t>
      </w:r>
      <w:r>
        <w:rPr>
          <w:rFonts w:hint="eastAsia"/>
          <w:color w:val="131313"/>
          <w:sz w:val="32"/>
          <w:szCs w:val="32"/>
        </w:rPr>
        <w:t>选聘高校毕业生到村任职</w:t>
      </w:r>
      <w:r>
        <w:rPr>
          <w:rFonts w:ascii="Calibri" w:eastAsia="微软雅黑" w:hAnsi="Calibri" w:cs="Calibri"/>
          <w:color w:val="131313"/>
          <w:sz w:val="32"/>
          <w:szCs w:val="32"/>
        </w:rPr>
        <w:t>”</w:t>
      </w:r>
      <w:r>
        <w:rPr>
          <w:rFonts w:hint="eastAsia"/>
          <w:color w:val="131313"/>
          <w:sz w:val="32"/>
          <w:szCs w:val="32"/>
        </w:rPr>
        <w:t>、</w:t>
      </w:r>
      <w:r>
        <w:rPr>
          <w:rFonts w:ascii="Calibri" w:eastAsia="微软雅黑" w:hAnsi="Calibri" w:cs="Calibri"/>
          <w:color w:val="131313"/>
          <w:sz w:val="32"/>
          <w:szCs w:val="32"/>
        </w:rPr>
        <w:t>“</w:t>
      </w:r>
      <w:r>
        <w:rPr>
          <w:rFonts w:hint="eastAsia"/>
          <w:color w:val="131313"/>
          <w:sz w:val="32"/>
          <w:szCs w:val="32"/>
        </w:rPr>
        <w:t>三支一扶</w:t>
      </w:r>
      <w:r>
        <w:rPr>
          <w:rFonts w:ascii="Calibri" w:eastAsia="微软雅黑" w:hAnsi="Calibri" w:cs="Calibri"/>
          <w:color w:val="131313"/>
          <w:sz w:val="32"/>
          <w:szCs w:val="32"/>
        </w:rPr>
        <w:t>”</w:t>
      </w:r>
      <w:r>
        <w:rPr>
          <w:rFonts w:hint="eastAsia"/>
          <w:color w:val="131313"/>
          <w:sz w:val="32"/>
          <w:szCs w:val="32"/>
        </w:rPr>
        <w:t>、</w:t>
      </w:r>
      <w:r>
        <w:rPr>
          <w:rFonts w:ascii="Calibri" w:eastAsia="微软雅黑" w:hAnsi="Calibri" w:cs="Calibri"/>
          <w:color w:val="131313"/>
          <w:sz w:val="32"/>
          <w:szCs w:val="32"/>
        </w:rPr>
        <w:t>“</w:t>
      </w:r>
      <w:r>
        <w:rPr>
          <w:rFonts w:hint="eastAsia"/>
          <w:color w:val="131313"/>
          <w:sz w:val="32"/>
          <w:szCs w:val="32"/>
        </w:rPr>
        <w:t>大学生志愿服务西部计划</w:t>
      </w:r>
      <w:r>
        <w:rPr>
          <w:rFonts w:ascii="Calibri" w:eastAsia="微软雅黑" w:hAnsi="Calibri" w:cs="Calibri"/>
          <w:color w:val="131313"/>
          <w:sz w:val="32"/>
          <w:szCs w:val="32"/>
        </w:rPr>
        <w:t>”</w:t>
      </w:r>
      <w:r>
        <w:rPr>
          <w:rFonts w:hint="eastAsia"/>
          <w:color w:val="131313"/>
          <w:sz w:val="32"/>
          <w:szCs w:val="32"/>
        </w:rPr>
        <w:t>（含青南计划）等基层服</w:t>
      </w:r>
      <w:r>
        <w:rPr>
          <w:rFonts w:hint="eastAsia"/>
          <w:color w:val="131313"/>
          <w:sz w:val="32"/>
          <w:szCs w:val="32"/>
        </w:rPr>
        <w:lastRenderedPageBreak/>
        <w:t>务项目人员，服务期从选派之日起计算，截止到2020年6月22日。</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（三）加分政策的汉族子女加分项目中，其父母工作年限计算截止时间为2020年6月22日。</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四、报考必备条件</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1．具有中华人民共和国国籍；</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2．遵守宪法和法律；</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3．具有良好的品行；</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4．岗位所需的专业或技能条件；</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5．适应岗位要求的身体条件；</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6．岗位所需要的其他条件。</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招聘岗位专业、技能和其他条件详见《2020年果洛州事业单位面向社会公开招聘工作人员计划表》、《2020年果洛州医疗卫生机构面向社会公开招聘工作人员计划表》。</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五、回避制度</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事业单位公开招聘实行回避制度，根据有关规定：凡与聘用单位负责人员有夫妻关系、直系血亲关系、三代以内旁系血亲、近姻亲关系的应聘人员，不得应聘该单位负</w:t>
      </w:r>
      <w:r>
        <w:rPr>
          <w:rFonts w:hint="eastAsia"/>
          <w:color w:val="131313"/>
          <w:sz w:val="32"/>
          <w:szCs w:val="32"/>
        </w:rPr>
        <w:lastRenderedPageBreak/>
        <w:t>责人员的秘书或者人事、财务、纪律检查岗位，以及有直接上下级领导关系的岗位。</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聘用单位负责人员和招聘工作人员在办理人员聘用事项时，涉及与本人有上述亲属关系或者其他可能影响招聘公正的，也应当回避。</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六、学历验证</w:t>
      </w:r>
    </w:p>
    <w:p w:rsidR="00003386" w:rsidRDefault="00003386" w:rsidP="00003386">
      <w:pPr>
        <w:pStyle w:val="a5"/>
        <w:shd w:val="clear" w:color="auto" w:fill="FFFFFF"/>
        <w:spacing w:before="0" w:beforeAutospacing="0" w:after="0" w:afterAutospacing="0" w:line="585" w:lineRule="atLeast"/>
        <w:ind w:firstLine="630"/>
        <w:rPr>
          <w:rFonts w:ascii="微软雅黑" w:eastAsia="微软雅黑" w:hAnsi="微软雅黑" w:hint="eastAsia"/>
          <w:color w:val="131313"/>
          <w:sz w:val="21"/>
          <w:szCs w:val="21"/>
        </w:rPr>
      </w:pPr>
      <w:r>
        <w:rPr>
          <w:rFonts w:ascii="仿宋" w:eastAsia="仿宋" w:hAnsi="仿宋" w:hint="eastAsia"/>
          <w:color w:val="000000"/>
          <w:sz w:val="32"/>
          <w:szCs w:val="32"/>
        </w:rPr>
        <w:t>（一）《公告》中的所需专业是指通过考试取得专业学籍，并完成学业毕业的专业，与报考学科一致或相近的专业以考生取得的学历证书中的专业为准。在高等院校所学的辅修专业，不作为报考岗位的所需专业。</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二）进入面试后所有考生的大专以上学历证书都要在教育部“学信网”统一验证。若学历在“学信网”无法验证的，考生要务必提前联系毕业院校解决或直接到省人才交流中心办理网上学历认证，否则后果自负。</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（三）取得国外（境外）学历证书的应当有国家教育部门出具的学历认证报告。</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（四）符合报名条件，但仍在全日制普通高校脱产学习且在2020年8月31日前不能毕业的考生，不得报考。</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七、现场资格审查和复审</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lastRenderedPageBreak/>
        <w:t>进入面试人员，要进行现场资格审查。</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（一）考生应当在规定时间内进行现场资格审查，逾期视为自动放弃。</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（二）考生资格审查时所提供的证件和材料应当齐全、真实、有效，并与网上报名时填写的信息完全一致，否则视为弄虚作假，将取消招聘资格。</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（三）考生现场资格审查时需提供的证件材料：有效二代身份证、户口簿、准考证、毕业证、学位证、2020年开具的</w:t>
      </w:r>
      <w:r>
        <w:rPr>
          <w:rFonts w:ascii="微软雅黑" w:eastAsia="微软雅黑" w:hAnsi="微软雅黑" w:hint="eastAsia"/>
          <w:color w:val="000000"/>
          <w:sz w:val="32"/>
          <w:szCs w:val="32"/>
        </w:rPr>
        <w:t>机关事业单位在职人员同意报考证明</w:t>
      </w:r>
      <w:r>
        <w:rPr>
          <w:rFonts w:ascii="微软雅黑" w:eastAsia="微软雅黑" w:hAnsi="微软雅黑" w:hint="eastAsia"/>
          <w:color w:val="131313"/>
          <w:sz w:val="32"/>
          <w:szCs w:val="32"/>
        </w:rPr>
        <w:t>以及招聘资格条件需要的其他相关证件及复印件材料。毕业证书被暂扣或遗失的，必须提供毕业证的复印件和学校学籍管理部门出具的相关证明材料，送审核单位进行确认，逾期将取消面试资格。</w:t>
      </w:r>
      <w:r>
        <w:rPr>
          <w:rFonts w:ascii="Calibri" w:eastAsia="微软雅黑" w:hAnsi="Calibri" w:cs="Calibri"/>
          <w:color w:val="131313"/>
          <w:sz w:val="32"/>
          <w:szCs w:val="32"/>
        </w:rPr>
        <w:t> </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 2020年应届毕业生无毕业证的要提供所在院校开具的毕业证明材料和学生证，同时必须在2020年8月31日前提供符合条件的毕业证书，并完成网上学历验证，否则取消聘用资格。</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lastRenderedPageBreak/>
        <w:t>（四）“三支一扶”计划、大学生志愿服务西部计划、到农村任职服务计划等三类人员岗位的考生提供相应的服务证书。</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八、放弃岗位和岗位递补的处理</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事业单位招聘中现场资格审查过程中出现岗位空缺时，按该岗位笔试总成绩由高到低的顺序仅递补一次进入面试环节。体检、考察、公示环节中出现不合格或考生放弃岗位等情形的均可依次递补，请考生在此期间务必保持联系电话畅通。</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黑体" w:eastAsia="黑体" w:hAnsi="黑体" w:hint="eastAsia"/>
          <w:color w:val="131313"/>
          <w:sz w:val="32"/>
          <w:szCs w:val="32"/>
        </w:rPr>
        <w:t>九、享受加分政策人员须知</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楷体" w:eastAsia="楷体" w:hAnsi="楷体" w:hint="eastAsia"/>
          <w:color w:val="131313"/>
          <w:sz w:val="32"/>
          <w:szCs w:val="32"/>
        </w:rPr>
        <w:t>（一）少数民族加分</w:t>
      </w:r>
    </w:p>
    <w:p w:rsidR="00003386" w:rsidRDefault="00003386" w:rsidP="00003386">
      <w:pPr>
        <w:pStyle w:val="a5"/>
        <w:shd w:val="clear" w:color="auto" w:fill="FFFFFF"/>
        <w:spacing w:before="0" w:beforeAutospacing="0" w:after="0" w:afterAutospacing="0" w:line="555" w:lineRule="atLeast"/>
        <w:ind w:firstLine="645"/>
        <w:rPr>
          <w:rFonts w:ascii="微软雅黑" w:eastAsia="微软雅黑" w:hAnsi="微软雅黑" w:hint="eastAsia"/>
          <w:color w:val="131313"/>
          <w:sz w:val="21"/>
          <w:szCs w:val="21"/>
        </w:rPr>
      </w:pPr>
      <w:r>
        <w:rPr>
          <w:rFonts w:hint="eastAsia"/>
          <w:color w:val="131313"/>
          <w:sz w:val="32"/>
          <w:szCs w:val="32"/>
        </w:rPr>
        <w:t>属于享受少数民族加分条件的考生，不需到现场审核。将采取先直接在笔试总成绩中加分、进入面试的人员再进行现场加分资格审查的办法进行。</w:t>
      </w:r>
      <w:r>
        <w:rPr>
          <w:rFonts w:ascii="仿宋" w:eastAsia="仿宋" w:hAnsi="仿宋" w:hint="eastAsia"/>
          <w:color w:val="131313"/>
          <w:sz w:val="32"/>
          <w:szCs w:val="32"/>
        </w:rPr>
        <w:t>其中，对报考州级事业单位岗位的加3分，对报考县级事业单位岗位的加5分。</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楷体" w:eastAsia="楷体" w:hAnsi="楷体" w:hint="eastAsia"/>
          <w:color w:val="131313"/>
          <w:sz w:val="32"/>
          <w:szCs w:val="32"/>
        </w:rPr>
        <w:t>（二）汉族考生加分</w:t>
      </w:r>
    </w:p>
    <w:p w:rsidR="00003386" w:rsidRDefault="00003386" w:rsidP="00003386">
      <w:pPr>
        <w:pStyle w:val="a5"/>
        <w:shd w:val="clear" w:color="auto" w:fill="FFFFFF"/>
        <w:spacing w:before="0" w:beforeAutospacing="0" w:after="0" w:afterAutospacing="0" w:line="555" w:lineRule="atLeast"/>
        <w:ind w:firstLine="645"/>
        <w:rPr>
          <w:rFonts w:ascii="微软雅黑" w:eastAsia="微软雅黑" w:hAnsi="微软雅黑" w:hint="eastAsia"/>
          <w:color w:val="131313"/>
          <w:sz w:val="21"/>
          <w:szCs w:val="21"/>
        </w:rPr>
      </w:pPr>
      <w:r>
        <w:rPr>
          <w:rFonts w:ascii="仿宋" w:eastAsia="仿宋" w:hAnsi="仿宋" w:hint="eastAsia"/>
          <w:color w:val="131313"/>
          <w:sz w:val="32"/>
          <w:szCs w:val="32"/>
        </w:rPr>
        <w:t>对父母有一方现在六州工作（或现户籍在六州）满3年的汉族考生在笔试成绩中给予加分。其中，报考州级事业单位的，满3年不足10年的加1分，满10年不足20年</w:t>
      </w:r>
      <w:r>
        <w:rPr>
          <w:rFonts w:ascii="仿宋" w:eastAsia="仿宋" w:hAnsi="仿宋" w:hint="eastAsia"/>
          <w:color w:val="131313"/>
          <w:sz w:val="32"/>
          <w:szCs w:val="32"/>
        </w:rPr>
        <w:lastRenderedPageBreak/>
        <w:t>的加2分，满20年及以上的加3分。报考县级事业单位岗位的，满3年不足5年的加1分，满5年不足10年的加2分，满10年不足15年的加3分，满15年不足20年的加4分，满20年及以上的加5分。</w:t>
      </w:r>
      <w:r>
        <w:rPr>
          <w:rFonts w:hint="eastAsia"/>
          <w:color w:val="131313"/>
          <w:sz w:val="32"/>
          <w:szCs w:val="32"/>
        </w:rPr>
        <w:t>符合加分条件的考生，经网上报名通过后，须携带相关证件于7月6日9时至8日18时前，到报考岗位所在州人社局考试中心对加分条件进行现场登记，否则，按自动放弃加分资格处理。</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楷体" w:eastAsia="楷体" w:hAnsi="楷体" w:hint="eastAsia"/>
          <w:color w:val="131313"/>
          <w:sz w:val="32"/>
          <w:szCs w:val="32"/>
        </w:rPr>
        <w:t>（三）退役士兵加分</w:t>
      </w:r>
    </w:p>
    <w:p w:rsidR="00003386" w:rsidRDefault="00003386" w:rsidP="00003386">
      <w:pPr>
        <w:pStyle w:val="a5"/>
        <w:shd w:val="clear" w:color="auto" w:fill="FFFFFF"/>
        <w:spacing w:before="0" w:beforeAutospacing="0" w:after="0" w:afterAutospacing="0" w:line="55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1．报考非定向岗位的退役士兵，按规定笔试成绩加5分。网上报名审核通过后，在 7月 6日9时－7月8日18时将本人身份证、退伍证、毕业证等相关材料电子版上传至青海省人事考试信息网加分审核页面进行加分条件审核登记。未在规定时间内上传的，视为自动放弃加分资格。</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ascii="微软雅黑" w:eastAsia="微软雅黑" w:hAnsi="微软雅黑" w:hint="eastAsia"/>
          <w:color w:val="131313"/>
          <w:sz w:val="32"/>
          <w:szCs w:val="32"/>
        </w:rPr>
        <w:t>2．报考定向岗位的退役士兵，按规定加分政策按照（一）、（二）项执行。</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131313"/>
          <w:sz w:val="32"/>
          <w:szCs w:val="32"/>
        </w:rPr>
        <w:t>（四）已经是机关事业单位在编正式工作人员的，不再享受加分政策。</w:t>
      </w:r>
    </w:p>
    <w:p w:rsidR="00003386" w:rsidRDefault="00003386" w:rsidP="00003386">
      <w:pPr>
        <w:pStyle w:val="a5"/>
        <w:shd w:val="clear" w:color="auto" w:fill="FFFFFF"/>
        <w:spacing w:before="0" w:beforeAutospacing="0" w:after="0" w:afterAutospacing="0" w:line="585" w:lineRule="atLeast"/>
        <w:ind w:firstLine="645"/>
        <w:rPr>
          <w:rFonts w:ascii="微软雅黑" w:eastAsia="微软雅黑" w:hAnsi="微软雅黑" w:hint="eastAsia"/>
          <w:color w:val="131313"/>
          <w:sz w:val="21"/>
          <w:szCs w:val="21"/>
        </w:rPr>
      </w:pPr>
      <w:r>
        <w:rPr>
          <w:rFonts w:hint="eastAsia"/>
          <w:color w:val="000000"/>
          <w:sz w:val="32"/>
          <w:szCs w:val="32"/>
        </w:rPr>
        <w:t>以上加分分值累计不超过5分。</w:t>
      </w:r>
    </w:p>
    <w:p w:rsidR="00003386" w:rsidRDefault="00003386" w:rsidP="00003386">
      <w:pPr>
        <w:pStyle w:val="a5"/>
        <w:shd w:val="clear" w:color="auto" w:fill="FFFFFF"/>
        <w:spacing w:before="0" w:beforeAutospacing="0" w:after="0" w:afterAutospacing="0" w:line="585" w:lineRule="atLeast"/>
        <w:ind w:firstLine="630"/>
        <w:rPr>
          <w:rFonts w:ascii="微软雅黑" w:eastAsia="微软雅黑" w:hAnsi="微软雅黑" w:hint="eastAsia"/>
          <w:color w:val="131313"/>
          <w:sz w:val="21"/>
          <w:szCs w:val="21"/>
        </w:rPr>
      </w:pPr>
      <w:r>
        <w:rPr>
          <w:rFonts w:hint="eastAsia"/>
          <w:color w:val="000000"/>
          <w:sz w:val="32"/>
          <w:szCs w:val="32"/>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003386"/>
    <w:rsid w:val="00003386"/>
    <w:rsid w:val="00323B43"/>
    <w:rsid w:val="003D37D8"/>
    <w:rsid w:val="004358AB"/>
    <w:rsid w:val="004575C6"/>
    <w:rsid w:val="0064020C"/>
    <w:rsid w:val="008811B0"/>
    <w:rsid w:val="008B7726"/>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20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09"/>
    <w:pPr>
      <w:adjustRightInd w:val="0"/>
      <w:snapToGrid w:val="0"/>
      <w:spacing w:after="0" w:line="240" w:lineRule="auto"/>
    </w:pPr>
    <w:rPr>
      <w:rFonts w:ascii="Tahoma" w:hAnsi="Tahoma"/>
    </w:rPr>
  </w:style>
  <w:style w:type="character" w:styleId="a4">
    <w:name w:val="Strong"/>
    <w:basedOn w:val="a0"/>
    <w:uiPriority w:val="22"/>
    <w:qFormat/>
    <w:rsid w:val="00CF7209"/>
    <w:rPr>
      <w:b/>
      <w:bCs/>
    </w:rPr>
  </w:style>
  <w:style w:type="paragraph" w:styleId="a5">
    <w:name w:val="Normal (Web)"/>
    <w:basedOn w:val="a"/>
    <w:uiPriority w:val="99"/>
    <w:semiHidden/>
    <w:unhideWhenUsed/>
    <w:rsid w:val="0000338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7719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2020-06-19T12:08:00Z</dcterms:created>
  <dcterms:modified xsi:type="dcterms:W3CDTF">2020-06-19T12:08:00Z</dcterms:modified>
</cp:coreProperties>
</file>