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0B5F" w:rsidRDefault="00B50B5F" w:rsidP="00B50B5F">
      <w:pPr>
        <w:spacing w:line="600" w:lineRule="exact"/>
        <w:jc w:val="center"/>
        <w:rPr>
          <w:rFonts w:ascii="方正小标宋简体" w:eastAsia="方正小标宋简体"/>
          <w:bCs/>
          <w:sz w:val="44"/>
          <w:szCs w:val="44"/>
        </w:rPr>
      </w:pPr>
      <w:bookmarkStart w:id="0" w:name="_GoBack"/>
      <w:r>
        <w:rPr>
          <w:rFonts w:ascii="方正小标宋简体" w:eastAsia="方正小标宋简体" w:hAnsi="仿宋_GB2312" w:hint="eastAsia"/>
          <w:sz w:val="44"/>
          <w:szCs w:val="44"/>
        </w:rPr>
        <w:t>专业资格审查办法</w:t>
      </w:r>
    </w:p>
    <w:bookmarkEnd w:id="0"/>
    <w:p w:rsidR="00B50B5F" w:rsidRDefault="00B50B5F" w:rsidP="00B50B5F">
      <w:pPr>
        <w:spacing w:line="460" w:lineRule="exact"/>
        <w:jc w:val="left"/>
        <w:rPr>
          <w:bCs/>
          <w:sz w:val="36"/>
        </w:rPr>
      </w:pPr>
    </w:p>
    <w:p w:rsidR="00B50B5F" w:rsidRDefault="00B50B5F" w:rsidP="00B50B5F">
      <w:pPr>
        <w:spacing w:line="440" w:lineRule="exact"/>
        <w:ind w:firstLineChars="200" w:firstLine="600"/>
        <w:rPr>
          <w:rFonts w:ascii="黑体" w:eastAsia="黑体"/>
          <w:color w:val="000000"/>
          <w:sz w:val="30"/>
          <w:szCs w:val="30"/>
        </w:rPr>
      </w:pPr>
      <w:r>
        <w:rPr>
          <w:rFonts w:ascii="黑体" w:eastAsia="黑体" w:hint="eastAsia"/>
          <w:color w:val="000000"/>
          <w:sz w:val="30"/>
          <w:szCs w:val="30"/>
        </w:rPr>
        <w:t>一、“文秘”专业</w:t>
      </w:r>
    </w:p>
    <w:p w:rsidR="00B50B5F" w:rsidRDefault="00B50B5F" w:rsidP="00B50B5F">
      <w:pPr>
        <w:spacing w:line="44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哲学类：哲学、逻辑学、伦理学、宗教学、马克思主义哲学、中国哲学、外国哲学、美学、科学技术哲学等；</w:t>
      </w:r>
    </w:p>
    <w:p w:rsidR="00B50B5F" w:rsidRDefault="00B50B5F" w:rsidP="00B50B5F">
      <w:pPr>
        <w:spacing w:line="44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政治学类：法学、科学社会主义、国际共产主义运动、中国革命史、中国共产党党史、中共党史、政治经济学、政治理论学、科学社会主义与国际共产主义运动、中国革命史与中共党史、社会学、社会工作、政治学与行政学、国际政治、国际关系、外交学、国际政治经济学、政治学、政治学理论、政治理论、中外政治制度、政治与思想品德教育、政治与行政学、国际政治（政治学类）、思想政治教育等、法学（金融法方向）、国际事务与国际关系（国际学）等；</w:t>
      </w:r>
    </w:p>
    <w:p w:rsidR="00B50B5F" w:rsidRDefault="00B50B5F" w:rsidP="00B50B5F">
      <w:pPr>
        <w:spacing w:line="44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马克思主义理论类：马克思主义基本理论、马克思主义发展史、马克思主义理论与思想政治教育、国外马克思主义研究、思想政治教育、马克思主义中国化研究、中国近现代史基本问题研究、马克思主义理论、马克思基本原理、马克思主义中国化、马克思主义基本原理等；</w:t>
      </w:r>
    </w:p>
    <w:p w:rsidR="00B50B5F" w:rsidRDefault="00B50B5F" w:rsidP="00B50B5F">
      <w:pPr>
        <w:spacing w:line="44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教育学类：政治思想教育、人文教育、教育学、教育管理、教育技术学、教育技术、文秘教育、科学教育、政治教育、现代教育技术、政史教育学、政治和历史教育、教育学研究、学科教学（语文）、心理学、教育心理学、课程与教学论（语文）、教育学(学校心理健康教育)、教育学原理、汉语言文学师范、科学教育（师范）、教育史、比较教育学、学前教育学、高等教育学、成人教育学、职业技术教育学、特殊教育学、小学教育、教育学（心理健康教育）、教育学（心理健康教育）（师范）、教育学（心理教育）、思想政治教育（师范）、教育、学前教育、教育技术（师范）、应用心理学、应用心理学（师范）、应用心理（师范类 学校心理健康教育）、思想政治教育、思想政治教育（团队工作）、初等教育、课程与教学论、课程与教学论（思想政治方向）、发展与教育心理学、心理健康教育、人文教育（师范）、小学教育（中文）、</w:t>
      </w:r>
      <w:r>
        <w:rPr>
          <w:rFonts w:ascii="仿宋_GB2312" w:eastAsia="仿宋_GB2312" w:hint="eastAsia"/>
          <w:color w:val="000000"/>
          <w:sz w:val="30"/>
          <w:szCs w:val="30"/>
        </w:rPr>
        <w:lastRenderedPageBreak/>
        <w:t>小学教育（师范）、小学教育（汉语言文学）、小学教育（师范）（汉语言文学方向）、语文教育、学前教育、汉语言文学、汉语言文学教育、汉语言文学（教育）、汉语言文学（师范）、思想政治教育（师范类）、教育学（学校心理健康教育方向）、教育学（小学师资）、教育学（管理方向）、教育学（小学双语教育）、教育学（科学教育）、汉语国际教育、教育技术学（师范）、小学教育（中文）（汉语言文学方向）、教育学（心理健康方向）（师范）、教育学（地理教育）、小学教育（汉语言文学方向）、学前教育（师范）、课程与教学论（思政）等、小学教育（综合）、教育文化与社会、基础教育学、特殊教育、学科教育（物理）、应用心理学（心理咨询与治疗方向）、汉语言文学（师范方向）、化学（师范）、生物（师范）、物理（师范）等；</w:t>
      </w:r>
    </w:p>
    <w:p w:rsidR="00B50B5F" w:rsidRDefault="00B50B5F" w:rsidP="00B50B5F">
      <w:pPr>
        <w:spacing w:line="44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文学类：中国文学、汉语言文学（师范）、汉语言文学（师范类）、汉语言文学（含师范方向）、汉语言、对外汉语、中文、中国语言文学、应用语言学、古典文学、中国古典文献学、古典文献、汉语言文学教育、汉语言文学教育（师范）、汉语言教育、中国现代文学、语言及应用语言学、汉语、汉语言文字学、语言学及应用语言学、现当代文学、文艺学、语言学、中国现当代文学、汉语言文学、基础教育(中文方向)、中国古代文学、中国少数民族语言文学、比较文学与世界文学、古代文学、汉语言文学(广告学方向)、汉语言文学（中文秘书方向）、汉语言文学(新闻传播方向)、中文师范、语文学（语言学）、汉语言文学（一本师范）、汉语言文学（方向：A,B）、汉语言文学（影视方向）、汉语言文学（编辑出版）、中国汉语言文学、对外汉语文秘方向、汉语言文学（师范方向）等、文科试验班等；</w:t>
      </w:r>
    </w:p>
    <w:p w:rsidR="00B50B5F" w:rsidRDefault="00B50B5F" w:rsidP="00B50B5F">
      <w:pPr>
        <w:spacing w:line="44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新闻传播学类：新闻学、广播电视新闻学、编辑出版学、传播学、广告学、媒体创意、网络传播、广告、广播电视新闻、广播电视编导、新闻采编与制作、新闻学与大众传播、新闻学和大众传媒、广告艺术设计、戏剧影视文学专业、新闻传播、传媒策划与管理、广告与广告管理、播音与主持艺术、文化与传播、新闻传播学、播音与主持、新闻、大众传播、大众传播学、广播电</w:t>
      </w:r>
      <w:r>
        <w:rPr>
          <w:rFonts w:ascii="仿宋_GB2312" w:eastAsia="仿宋_GB2312" w:hint="eastAsia"/>
          <w:color w:val="000000"/>
          <w:sz w:val="30"/>
          <w:szCs w:val="30"/>
        </w:rPr>
        <w:lastRenderedPageBreak/>
        <w:t>视艺术学、编辑出版、全球传播文学硕士、编播、广播电视（电视制作方向）、电影电视配音、广播电视新闻学（采编方向）、媒体文化、广播电视编导（电视节目制作）、编辑出版学（网络编辑方向）、新闻学（意大利语新闻）、传播学（时尚编辑）、广播电视新闻学（新闻采编）、广告与设计、广播电视新闻学（电视编导）等、编辑出版学（网络传播方向）、播音与主持专业（法汉双语播音）、中文新闻、汉语言文学（新闻方向）等；</w:t>
      </w:r>
    </w:p>
    <w:p w:rsidR="00B50B5F" w:rsidRDefault="00B50B5F" w:rsidP="00B50B5F">
      <w:pPr>
        <w:spacing w:line="44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历史学类：历史学、世界史、世界历史、民族学、中国近现代史、中国古代史、历史学（师范）、历史学教育、考古学、博物馆学、文物保护技术、史学理论与史学史、考古学及博物馆学、历史地理学、历史文献学、专门史、历史学专门史、历史学（基地班）、历史学（人文教育方向）、历史学类博物馆学、历史、社会史、历史（师范）、历史学（文化与博物馆学方向）、学科教学(历史)、中国史等；</w:t>
      </w:r>
    </w:p>
    <w:p w:rsidR="00B50B5F" w:rsidRDefault="00B50B5F" w:rsidP="00B50B5F">
      <w:pPr>
        <w:spacing w:line="44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管理学类：人力资源管理、劳动社会保障、劳动和社会保障、管理科学、管理学、管理科学与工程、公共政策学、公共关系学、行政管理、行政管理学、机关管理与办公自动化、公共事业管理、公共管理、党政管理、劳动与社会保障、行政管理（电子商务）、行政管理（电子政务）、人力资源、经济与行政管理、信息管理与信息系统、企业管理、国际管理、工业工程（管理学类）、管理科学与工程人力资源管理方向、行政管理（电子管理）、公共事业管理（卫生事业管理）、公共事业管理（卫生事业管理方向）、公共事业管理（文化产业方向）、公共事业管理（医学信息）、公共事业管理（师范类）、公共事业管理（媒体事业）、公共事业管理（房地产经营与管理方向）、公共事业管理（安全工程）、公共关系、工商企业管理、工商管理、工商管理(国际经济与贸易) 、工商管理（市场营销）、工商管理（医药）、工商管理（物流管理）、工商管理（双语教学）、公共关系、管理学研究、行政管理（行政文秘方向）、信息管理与信息系统（电子商务）、信息系统与信息管理、公共事业管理（医疗保险方向）、公共事业管理（卫生方向）、公共事业管理（教育管理）、公共事业管理（医学信息管理</w:t>
      </w:r>
      <w:r>
        <w:rPr>
          <w:rFonts w:ascii="仿宋_GB2312" w:eastAsia="仿宋_GB2312" w:hint="eastAsia"/>
          <w:color w:val="000000"/>
          <w:sz w:val="30"/>
          <w:szCs w:val="30"/>
        </w:rPr>
        <w:lastRenderedPageBreak/>
        <w:t>方向）、公共事业管理（文化产业管理）、公共事业管理（人力资源管理方向）、公共事业管理（健康管理）、工商管理（国际企业管理方向）、工商管理（企业管理）、工商管理（双语）、人力资源管理（国际人力资源管理方向）、社会医学与卫生事业管理、管理科学（运筹学）、公共事业管理（卫生管理方向)、城市管理、工商管理（医药企业方向）、中小企业经营管理等；</w:t>
      </w:r>
    </w:p>
    <w:p w:rsidR="00B50B5F" w:rsidRDefault="00B50B5F" w:rsidP="00B50B5F">
      <w:pPr>
        <w:spacing w:line="44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社会学和民族学类：社会学、社会工作与管理、社会工作、社会管理、人口学、人类学、民俗学、民族学、马克思主义民族理论与政策、中国少数民族经济、中国少数民族史、中国少数民族艺术、社会学、社会学法学学士、社会政策、当代中国社会发展等；</w:t>
      </w:r>
    </w:p>
    <w:p w:rsidR="00B50B5F" w:rsidRDefault="00B50B5F" w:rsidP="00B50B5F">
      <w:pPr>
        <w:spacing w:line="44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应用文秘类：汉语言文学（中文秘书方向）、汉语言文学（现代文秘）、汉语言文学（中外文秘方向）、汉语言文学（秘书学）、文秘、文秘档案、文秘与档案、秘书学、涉外文秘、中英文秘、文秘英语、法律文秘、经济秘书、现代文员、文秘与办公自动化、秘书、涉外秘书、现代文秘、行政文秘、商务秘书、文秘（涉外）、文秘（涉外方向）、文秘涉外方向、文秘（涉外文秘方向）、汉语言文学（高级文秘）、汉语言文学(高级秘书方向)、中文秘书、文秘（涉外文秘）、汉语言文学、汉语言文学（文秘）、汉语言文学（秘书方向）、汉语言文学（文秘）、汉语言文学（公关与文秘）、汉语言文学涉外文秘、汉语言文学（涉外文秘）、汉语言文学（涉外文秘方向）、汉语言文学（商秘方向）、汉语言（高级涉外文秘）、汉语言文学（涉外秘书方向）、汉语言文学（文秘方向）、汉语言文学专业涉外文秘方向、汉语言文学（经管文秘方向）、文秘管理、高级文秘、中国文化、汉语言文学（秘书学及实务）、汉语言文学（商务秘书方向）、汉语言文学（高级文秘）等。</w:t>
      </w:r>
    </w:p>
    <w:p w:rsidR="00B50B5F" w:rsidRDefault="00B50B5F" w:rsidP="00B50B5F">
      <w:pPr>
        <w:spacing w:line="440" w:lineRule="exact"/>
        <w:ind w:firstLineChars="200" w:firstLine="600"/>
        <w:rPr>
          <w:rFonts w:ascii="黑体" w:eastAsia="黑体"/>
          <w:color w:val="000000"/>
          <w:sz w:val="30"/>
          <w:szCs w:val="30"/>
        </w:rPr>
      </w:pPr>
      <w:r>
        <w:rPr>
          <w:rFonts w:ascii="黑体" w:eastAsia="黑体" w:hint="eastAsia"/>
          <w:color w:val="000000"/>
          <w:sz w:val="30"/>
          <w:szCs w:val="30"/>
        </w:rPr>
        <w:t>二、“中文”专业</w:t>
      </w:r>
    </w:p>
    <w:p w:rsidR="00B50B5F" w:rsidRDefault="00B50B5F" w:rsidP="00B50B5F">
      <w:pPr>
        <w:spacing w:line="44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汉语言文学、中国文学、中国现代文学、中国现当代文学、汉语言文学教育、汉语言教育、汉语言、对外汉语、新闻、新闻学、中国语言文学、广播电视新闻、古典文学、中国古代文学，比较文学与世界文学、汉语言文学师范专业、广播电视编导、语</w:t>
      </w:r>
      <w:r>
        <w:rPr>
          <w:rFonts w:ascii="仿宋_GB2312" w:eastAsia="仿宋_GB2312" w:hint="eastAsia"/>
          <w:color w:val="000000"/>
          <w:sz w:val="30"/>
          <w:szCs w:val="30"/>
        </w:rPr>
        <w:lastRenderedPageBreak/>
        <w:t>言学及应用语言学、广播电视新闻学、汉语言文字学、现当代文学、汉语言文学（中文）、汉语言文学（教育）、汉语言文学（现代文秘）、汉语言文学（中外文秘方向）、汉语言文学（秘书学）、汉语言文学（师范类）、汉语言文学（师范）、汉语言文学（师范专业）、中国语言文学类、人文科学、汉语国际教育、国际汉语教育、汉语、汉语言文学（高级文秘）、汉语言学、汉语言文学专业、汉语言文学涉外文秘方向、汉语言文学（文秘方向）、汉语言文学（师范方向）、汉语言文学专业（秘书方向）、中文、广播电视新闻学（采编方向）、汉语言文学（方向：A,B）、汉语言文学（含师范方向）、对外汉语教学、,中国古代文学（中文）、汉语言文学（商务秘书方向）、汉语言文学（文秘）、汉语言文学专业（师范）、汉语言（对外汉语教学）、汉语言文学（专升本）、汉语国际教育硕士、对外汉语(汉语国际教育)、汉语言文学（新闻与传播方向）、国语言文学（文艺学）、汉语言文学（秘书）、汉语言文学（高级秘书方向）、新闻学、中国文化、高级应用语言文学、古代文学、古典文献（中国语言文学类）、文艺学、学科教学（语文）、语文学（语言学）、中国古典文献学、中国语言文化、中国文学</w:t>
      </w:r>
      <w:r>
        <w:rPr>
          <w:rFonts w:ascii="仿宋_GB2312" w:eastAsia="仿宋_GB2312" w:hint="eastAsia"/>
          <w:color w:val="000000"/>
          <w:sz w:val="30"/>
          <w:szCs w:val="30"/>
        </w:rPr>
        <w:t> </w:t>
      </w:r>
      <w:r>
        <w:rPr>
          <w:rFonts w:ascii="仿宋_GB2312" w:eastAsia="仿宋_GB2312" w:hint="eastAsia"/>
          <w:color w:val="000000"/>
          <w:sz w:val="30"/>
          <w:szCs w:val="30"/>
        </w:rPr>
        <w:t>语言与文化、广播影视编导、中文师范专业、汉语言文学（公关与文秘）、中国汉语言文学、新闻学（国际新闻学）、汉语言文学（非师范）、汉语言文学（高级文秘方向）、汉语言文学（涉外文秘）、汉语言文学（一本师范）、中国古典文献学、中国语言文学基地班、语文教育、文科试验班、汉语言文学（复合）、涉外秘书等。</w:t>
      </w:r>
    </w:p>
    <w:p w:rsidR="00B50B5F" w:rsidRDefault="00B50B5F" w:rsidP="00B50B5F">
      <w:pPr>
        <w:spacing w:line="440" w:lineRule="exact"/>
        <w:ind w:firstLineChars="200" w:firstLine="600"/>
        <w:rPr>
          <w:rFonts w:ascii="黑体" w:eastAsia="黑体"/>
          <w:color w:val="000000"/>
          <w:sz w:val="30"/>
          <w:szCs w:val="30"/>
        </w:rPr>
      </w:pPr>
      <w:r>
        <w:rPr>
          <w:rFonts w:ascii="黑体" w:eastAsia="黑体" w:hint="eastAsia"/>
          <w:color w:val="000000"/>
          <w:sz w:val="30"/>
          <w:szCs w:val="30"/>
        </w:rPr>
        <w:t>三、“英语”专业</w:t>
      </w:r>
    </w:p>
    <w:p w:rsidR="00B50B5F" w:rsidRDefault="00B50B5F" w:rsidP="00B50B5F">
      <w:pPr>
        <w:spacing w:line="44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英语、商务英语、英语教育、英语语言文学、英语翻译、英语（师范）、英语笔译、英语（国际商务方向）、英语（商务方向）、小学教育（英语）、英语语言和文化、英语应用语言学、英语（医学方向）、英语语言文学（同声传译）、英语(翻译)、英语(中美联合培养)、国际商务英语、商贸英语、英语师范、师范英语、小学教育（英语方向）等。</w:t>
      </w:r>
    </w:p>
    <w:p w:rsidR="00B50B5F" w:rsidRDefault="00B50B5F" w:rsidP="00B50B5F">
      <w:pPr>
        <w:spacing w:line="440" w:lineRule="exact"/>
        <w:ind w:firstLineChars="200" w:firstLine="600"/>
        <w:rPr>
          <w:rFonts w:ascii="黑体" w:eastAsia="黑体"/>
          <w:color w:val="000000"/>
          <w:sz w:val="30"/>
          <w:szCs w:val="30"/>
        </w:rPr>
      </w:pPr>
      <w:r>
        <w:rPr>
          <w:rFonts w:ascii="黑体" w:eastAsia="黑体" w:hint="eastAsia"/>
          <w:color w:val="000000"/>
          <w:sz w:val="30"/>
          <w:szCs w:val="30"/>
        </w:rPr>
        <w:t>四、</w:t>
      </w:r>
      <w:r>
        <w:rPr>
          <w:rFonts w:ascii="黑体" w:eastAsia="黑体" w:hAnsi="黑体" w:cs="黑体" w:hint="eastAsia"/>
          <w:color w:val="000000"/>
          <w:sz w:val="30"/>
          <w:szCs w:val="30"/>
        </w:rPr>
        <w:t>“电子信息”</w:t>
      </w:r>
      <w:r>
        <w:rPr>
          <w:rFonts w:ascii="黑体" w:eastAsia="黑体" w:hint="eastAsia"/>
          <w:color w:val="000000"/>
          <w:sz w:val="30"/>
          <w:szCs w:val="30"/>
        </w:rPr>
        <w:t>专业</w:t>
      </w:r>
    </w:p>
    <w:p w:rsidR="00B50B5F" w:rsidRDefault="00B50B5F" w:rsidP="00B50B5F">
      <w:pPr>
        <w:spacing w:line="44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电子信息科学与技术、电子信息科学与工程、电子工程与自</w:t>
      </w:r>
      <w:r>
        <w:rPr>
          <w:rFonts w:ascii="仿宋_GB2312" w:eastAsia="仿宋_GB2312" w:hint="eastAsia"/>
          <w:color w:val="000000"/>
          <w:sz w:val="30"/>
          <w:szCs w:val="30"/>
        </w:rPr>
        <w:lastRenderedPageBreak/>
        <w:t>动化、信息安全、信息科学技术、电子信息技术、应用电子技术教育、电子学与信息系统、微电子学和固体电子学、微电子学、信号与信息处理、计算机信息、信息管理系统、科学系统与信息管理、信息管理、计算机与信息科学、信息管理技术与应用、电子信息工程教育、电机电子工程、电子商务工程、电子科学与技术电路与系统、信息技术应用与管理、计算机信息系统、光信息科学与技术、计算机信息管理、电路与系统、电子信息工程、电子信息技术与仪器、信息技术和信息管理、信息管理与信息系统、信息系统、信息技术、计算与信息科学、信息与计算科学（数理金融方向）、计算机科学与技术（电力企业信息化）、数学和信息学、电子信息工程（教育）、计算机信息与管理、通讯与信息技术应用、微电子、微电子学与固体电子学、计算机与信息管理、电子科学与技术（微电子技术）、物理电子学、电子学、电子信息技术及仪器、信息安全技术、信息系统管理、信息与技术科学、电子科学与技术（LED和LCD显示技术）、信息管理与信息系统（日语强化方向）、通信与信息系统、电子与通信工程、电子科学与技术、电子与通信工程、信息与计算科学、通信工程、信息交流技术、信息与计算科学（数据金融方向）、通信与信息系统管理等。</w:t>
      </w:r>
    </w:p>
    <w:p w:rsidR="00B50B5F" w:rsidRDefault="00B50B5F" w:rsidP="00B50B5F">
      <w:pPr>
        <w:spacing w:line="440" w:lineRule="exact"/>
        <w:ind w:firstLineChars="200" w:firstLine="600"/>
        <w:rPr>
          <w:rFonts w:ascii="黑体" w:eastAsia="黑体"/>
          <w:color w:val="000000"/>
          <w:sz w:val="30"/>
          <w:szCs w:val="30"/>
        </w:rPr>
      </w:pPr>
      <w:r>
        <w:rPr>
          <w:rFonts w:ascii="黑体" w:eastAsia="黑体" w:hint="eastAsia"/>
          <w:color w:val="000000"/>
          <w:sz w:val="30"/>
          <w:szCs w:val="30"/>
        </w:rPr>
        <w:t>五、“财会”专业</w:t>
      </w:r>
    </w:p>
    <w:p w:rsidR="00B50B5F" w:rsidRDefault="00B50B5F" w:rsidP="00B50B5F">
      <w:pPr>
        <w:spacing w:line="44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会计学、财务管理、理财学、企业理财、审计学、会计电算化、财务会计教育、财务会计与教育、国际会计、会计与统计核算、工业（企业）会计、财务信息管理、会计、财务会计、管理会计、投资与理财、涉外财务、审计、财务会计与审计、工商管理（会计学）、网络会计、会计学（国际会计方向）、会计学（注册会计师方向）、财务管理（会计方向）、会计财务管理、工商管理（财务管理）、涉外会计、会计（涉外）、会计（涉外会计）、会计与审计、司法会计、会计学（财务会计）、资产评估与会计、财会、财会学、会计学（财务管理）、财务学、工商管理（审计学）、会计（注册会计师方向）、会计信息技术、财务管理学、工商管理会计方向、审计实务、会计学（CGA）、会计学（国际会计）、会计</w:t>
      </w:r>
      <w:r>
        <w:rPr>
          <w:rFonts w:ascii="仿宋_GB2312" w:eastAsia="仿宋_GB2312" w:hint="eastAsia"/>
          <w:color w:val="000000"/>
          <w:sz w:val="30"/>
          <w:szCs w:val="30"/>
        </w:rPr>
        <w:lastRenderedPageBreak/>
        <w:t>学（财务会计方向）、会计学（会计师方向）、会计学（中外）、会计与审计、财务会计（电算化）、财务会计（涉外方向）、审计实务（注册会计师方向）、会计专业、会计（税务方向）、会计学（财会方向）、会计学（CGA方向）、财务管理（资产评估方向）、财务管理专业、会计与金融专业、会计（中美合作）、会计学（ACCA）、会计学（注册会计专门化）、财务管理（国际金融）、财务管理（企业理财方向）、商务（金融与会计）、会计学（国际会计师ACCA）、企业财务管理、会计金融、理学会计、财务、 管理学会计、会计与统计、会计学（国际方向）、注册会计、会计学（金融会计）、会计（税务）、国际会计与财务管理、会计学（中美合作办学）、企业财务管理、会计学（注册会计师专门化）、注册会计师与审计、会计学（涉外会计方向）、投资理财、会计学(计算机复合)、财务管理（CPA方向）、工商管理（会计学与金融学方向）、财务管理（会计）、会计学（会计实务方向）、工商企业管理（会计方向）、工商管理（中澳合作办学国际商务——财务方向）、会计学（公司理财）、会计学（审计）、企业会计与税务方向等；</w:t>
      </w:r>
    </w:p>
    <w:p w:rsidR="00B50B5F" w:rsidRDefault="00B50B5F" w:rsidP="00B50B5F">
      <w:pPr>
        <w:spacing w:line="44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取得注册会计师资格的人员可报考。</w:t>
      </w:r>
    </w:p>
    <w:p w:rsidR="00B50B5F" w:rsidRDefault="00B50B5F" w:rsidP="00B50B5F">
      <w:pPr>
        <w:spacing w:line="440" w:lineRule="exact"/>
        <w:ind w:firstLineChars="200" w:firstLine="600"/>
        <w:rPr>
          <w:rFonts w:ascii="黑体" w:eastAsia="黑体"/>
          <w:color w:val="000000"/>
          <w:sz w:val="30"/>
          <w:szCs w:val="30"/>
        </w:rPr>
      </w:pPr>
      <w:r>
        <w:rPr>
          <w:rFonts w:ascii="黑体" w:eastAsia="黑体" w:hint="eastAsia"/>
          <w:color w:val="000000"/>
          <w:sz w:val="30"/>
          <w:szCs w:val="30"/>
        </w:rPr>
        <w:t>六、“经济管理”专业</w:t>
      </w:r>
    </w:p>
    <w:p w:rsidR="00B50B5F" w:rsidRDefault="00B50B5F" w:rsidP="00B50B5F">
      <w:pPr>
        <w:spacing w:line="44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工业经济、农业经济、劳动经济、运输经济、商业经济、国际商务、企业管理、企业管理学、市场营销、市场开发与营销、投资经济管理、技术经济及管理、农业经济管理、农村经济管理、商业经济管理、投资经济、物流管理、建筑经济与管理、房地产经营与管理、商务管理、物流管理(信息方向)、物流管理（中澳合作）、市场营销（国际班）、市场营销（医药营销）、市场营销（中外合作办学）、经济信息管理、农林经济管理、经济与行政管理、工商管理硕士（金融方向）、经济管理学、经济系统分析与管理、劳动与社会保障（风险管理方向）、经济管理、物流管理与金融、国际商务与德语、语言学与经济学、贸易与金融（硕研）、货币、经济原理、投资与理财、国际贸易实务、会展经济与管理、市场营销学、市场营销（药品营销）、工商管理-中澳合作办学国际商务-财务方向、国际管理（硕研）、管理与市场营销、商务研</w:t>
      </w:r>
      <w:r>
        <w:rPr>
          <w:rFonts w:ascii="仿宋_GB2312" w:eastAsia="仿宋_GB2312" w:hint="eastAsia"/>
          <w:color w:val="000000"/>
          <w:sz w:val="30"/>
          <w:szCs w:val="30"/>
        </w:rPr>
        <w:lastRenderedPageBreak/>
        <w:t>究与经济学、商学（市场营销）、国际管理、国际商务与管理、工商管理学、工商管理（技术经济）、市场营销管理、工商管理（质量技术监督管理方向）、商务经济管理、经济与工商管理、工商管理（技术经济）、工商管理硕士(MBA)、工商管理、工商行政管理、工商企业经营管理、企业经营管理、工商企业管理、工商管理（企业管理）、国际市场营销、商务交流、市场营销、工商管理（物流管理）、国际工商管理、市场经济、工商管理（国际贸易）、工商管理（经济信息管理方向）、经济行政与管理、工商管理（中加学分互认）、工商管理（审计学）、国际企业管理、国际贸易与物流、经营信息学、市场调查与技术分析、物流工程、国际商务与管理、工商管理（国际经济与贸易）、特许经营管理、工商管理(国际商务管理专门 )、工商管理（会计方向）、工商管理（技术经济与管理）、工商管理（中澳合作办学国际商务-商务方向）、国际经济与贸易、（国际商务）、国际经济与贸易（会展方向）、国际商务（中澳合作）、国际商业与政策、建筑经济管理、金融风险管理、金融经济学、金融投资学、金融学（中新合作办学）、经济学（金融服务方向）、数学与应用数学（金融方向）、投资经济学、项目规划与发展政策分析、信用管理、运筹学及商业统计、综合工商管理、国际经济与贸易（英语强化）、贸易与销售、市场营销（网络营销方向）、市场营销教育、房地产经营管理、工程管理、管理与国际商务、工商管理（市场营销）、国际经营、农村与区域发展、金融与财务管理控制、企业经济等。</w:t>
      </w:r>
    </w:p>
    <w:p w:rsidR="00B50B5F" w:rsidRDefault="00B50B5F" w:rsidP="00B50B5F">
      <w:pPr>
        <w:spacing w:line="44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经济学类：经济学、货币银行学、经济统计学、国民经济管理、资源与环境经济学、商务经济学、能源经济、</w:t>
      </w:r>
      <w:hyperlink r:id="rId6" w:tgtFrame="_blank" w:history="1">
        <w:r>
          <w:rPr>
            <w:rFonts w:ascii="仿宋_GB2312" w:eastAsia="仿宋_GB2312" w:hint="eastAsia"/>
            <w:color w:val="000000"/>
            <w:sz w:val="30"/>
            <w:szCs w:val="30"/>
          </w:rPr>
          <w:t>政治经济学</w:t>
        </w:r>
      </w:hyperlink>
      <w:r>
        <w:rPr>
          <w:rFonts w:ascii="仿宋_GB2312" w:eastAsia="仿宋_GB2312" w:hint="eastAsia"/>
          <w:color w:val="000000"/>
          <w:sz w:val="30"/>
          <w:szCs w:val="30"/>
        </w:rPr>
        <w:t>、经济思想史、经济史、西方经济学、世界经济、人口资源与环境经济学、国民经济学、区域经济学、产业经济学、劳动经济学、统计学、数量经济学、国防经济、农业经济、工业经济、运输经济、劳动经济、投资经济、网络经济学、体育经济、环境资源与发展经济学、海洋经济学、经济学（国际投资方向）、经济学（传媒经济管理方向）、经济学（海洋方向）、经济学（金融方向）、现代经济管理、应用经济学等；</w:t>
      </w:r>
    </w:p>
    <w:p w:rsidR="00B50B5F" w:rsidRDefault="00B50B5F" w:rsidP="00B50B5F">
      <w:pPr>
        <w:spacing w:line="44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lastRenderedPageBreak/>
        <w:t>财政税务类：财政学、税务、财政税务、审计学、投资学、会计学、会计、财务会计、财会、国际会计、财务管理、理财学、会计电算化、财务与精算学、财务会计教育、财务会计与教育、国际会计、会计与统计核算、工业（企业）会计、财务信息管理、国际财务与金融、国际金融、金融财务管理、投资理财、财会教育、会计与金融、金融、金融工程、金融管理与实务、企业财务管理、税务级计算机管理、会计学（ACCA）、财政税收、财务管理（资产评估方向）、专业会计、金融管理、工商管理（审计学）、投资与理财、财政学（理财与税收统筹方向）、企业管理（财务管理方向）、金融理财、金融学（金融理财）、工商管理（会计）、金融学（货币金融方向）、金融投资、工商管理（财务管理方向）、财务管理（企业理财方向）等。</w:t>
      </w:r>
    </w:p>
    <w:p w:rsidR="00B50B5F" w:rsidRDefault="00B50B5F" w:rsidP="00B50B5F">
      <w:pPr>
        <w:spacing w:line="44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金融类：金融学、投资学、国际金融与贸易、区域经济学、风险管理、金融与投资、金融信息、国民经济学、货币银行学、国际金融与证券、国际金融、金融、国际财务与金融、金融财务管理、会计与金融、金融工程、金融管理与实务、金融管理、金融与证券、投资金融管理、工商管理硕士（金融方向）、国际商务金融与经济、金融和管理、金融和经济学、国际金融与银行、物流管理与金融、银行与金融、贸易与金融（硕研）、货币、银行和金融（硕研）、金融学（信用管理方向）、工商管理硕士等。</w:t>
      </w:r>
    </w:p>
    <w:p w:rsidR="00B50B5F" w:rsidRDefault="00B50B5F" w:rsidP="00B50B5F">
      <w:pPr>
        <w:spacing w:line="44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经济与贸易类：国际经济与贸易、贸易经济、国际贸易学、国际经济、国际贸易、国际商务、国际商务（双语实验班）、国际商务学、国际商务管理、国际商业、工业外贸、经济贸易、国际贸易与经济、国际贸易与实务、国际经济与贸易（金融学）、国际商务（通关方向）、国际商务经济学、国际经济与贸易（市场营销方向）、对外贸易经济管理、国际工商管理（创新与经济学）、国际经济与贸易（会展）、国际经济贸易、国际经济与贸易（物流管理）、国际经济与贸易（中澳合作）、国际经济与贸易（中美合作办学）、房地产经营与估价、工商管理（技术经济方向）、国际经济与贸易（国际金融方向）等。</w:t>
      </w:r>
    </w:p>
    <w:p w:rsidR="00B50B5F" w:rsidRDefault="00B50B5F" w:rsidP="00B50B5F">
      <w:pPr>
        <w:spacing w:line="440" w:lineRule="exact"/>
        <w:ind w:firstLineChars="200" w:firstLine="600"/>
        <w:rPr>
          <w:rFonts w:ascii="黑体" w:eastAsia="黑体"/>
          <w:color w:val="000000"/>
          <w:sz w:val="30"/>
          <w:szCs w:val="30"/>
        </w:rPr>
      </w:pPr>
      <w:r>
        <w:rPr>
          <w:rFonts w:ascii="黑体" w:eastAsia="黑体" w:hint="eastAsia"/>
          <w:color w:val="000000"/>
          <w:sz w:val="30"/>
          <w:szCs w:val="30"/>
        </w:rPr>
        <w:t>七、“经济与贸易”专业</w:t>
      </w:r>
    </w:p>
    <w:p w:rsidR="00B50B5F" w:rsidRDefault="00B50B5F" w:rsidP="00B50B5F">
      <w:pPr>
        <w:spacing w:line="44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lastRenderedPageBreak/>
        <w:t>国际经济与贸易、贸易经济、国际贸易学、国际经济、国际贸易、国际商务、国际商务学、国际商务管理、国际商业、工业外贸、经济贸易、国际贸易与经济、国际贸易与实务、国际贸易与金融等。</w:t>
      </w:r>
    </w:p>
    <w:p w:rsidR="00B50B5F" w:rsidRDefault="00B50B5F" w:rsidP="00B50B5F">
      <w:pPr>
        <w:spacing w:line="440" w:lineRule="exact"/>
        <w:ind w:firstLineChars="200" w:firstLine="600"/>
        <w:rPr>
          <w:rFonts w:ascii="黑体" w:eastAsia="黑体"/>
          <w:color w:val="000000"/>
          <w:sz w:val="30"/>
          <w:szCs w:val="30"/>
        </w:rPr>
      </w:pPr>
      <w:r>
        <w:rPr>
          <w:rFonts w:ascii="黑体" w:eastAsia="黑体" w:hint="eastAsia"/>
          <w:color w:val="000000"/>
          <w:sz w:val="30"/>
          <w:szCs w:val="30"/>
        </w:rPr>
        <w:t>八、“管理学”专业</w:t>
      </w:r>
    </w:p>
    <w:p w:rsidR="00B50B5F" w:rsidRDefault="00B50B5F" w:rsidP="00B50B5F">
      <w:pPr>
        <w:spacing w:line="44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管理科学与工程类：管理科学、信息管理与信息系统、工业工程、工程管理、物流工程与管理、房地产开发与管理、工程造价、管理科学与工程、信息管理与信息技术、系统工程、经济信息管理、信息学、科技信息、管理信息系统、林业信息管理、管理工程、涉外建筑工程营造与管理、国际工程管理、房地产经营管理、产品质量工程、项目管理、工业工程等。</w:t>
      </w:r>
    </w:p>
    <w:p w:rsidR="00B50B5F" w:rsidRDefault="00B50B5F" w:rsidP="00B50B5F">
      <w:pPr>
        <w:spacing w:line="44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工商管理类：工商管理、市场营销、会计学、财务管理、国际商务、人力资源管理、审计学、资产评估、电子商务、旅游管理、酒店管理、物业管理、文化产业管理、会展经济与管理、体育经济与管理、企业管理、技术经济及管理、工商行政管理、国际企业管理、房地产经营管理、投资经济、管理工程、技术经济、邮政通信管理、林业经济管理、理财学、劳动经济、宾馆管理、商品学、物流管理、国际商务、物业管理、特许经营管理、技术经济与管理、工商企业管理、亚洲太平洋管理学、市场营销、市场营销（电子商务方向）、当代中国与新兴市场管理、管理（市场营销与品牌管理）、国际贸易-工商管理硕士、国际商务管理专业、MBA工商管理硕士（金融管理）、管理学专业、管理（工商管理）、管理、市场营销（商业经济方向）、管理科学与工程、物流与运营管理、奢侈品牌管理、人力资源管理和市场营销、管理（市场营销）、工商管理（经济信息方向）、工商管理（技术经济）、国际商务研究、人力资源管理（国际发展）、商务管理、工商管理（企业管理）、管理科学等。</w:t>
      </w:r>
    </w:p>
    <w:p w:rsidR="00B50B5F" w:rsidRDefault="00B50B5F" w:rsidP="00B50B5F">
      <w:pPr>
        <w:spacing w:line="44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旅游管理类：旅游管理、旅游管理教育、旅游与资源管理、酒店管理、涉外旅游、旅行社经营与管理等。</w:t>
      </w:r>
    </w:p>
    <w:p w:rsidR="00B50B5F" w:rsidRDefault="00B50B5F" w:rsidP="00B50B5F">
      <w:pPr>
        <w:spacing w:line="44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财务管理类：会计学、财务管理、财务会计等。</w:t>
      </w:r>
    </w:p>
    <w:p w:rsidR="00B50B5F" w:rsidRDefault="00B50B5F" w:rsidP="00B50B5F">
      <w:pPr>
        <w:spacing w:line="44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农业经济管理类：农林经济管理、农村区域发展、林业经济</w:t>
      </w:r>
      <w:r>
        <w:rPr>
          <w:rFonts w:ascii="仿宋_GB2312" w:eastAsia="仿宋_GB2312" w:hint="eastAsia"/>
          <w:color w:val="000000"/>
          <w:sz w:val="30"/>
          <w:szCs w:val="30"/>
        </w:rPr>
        <w:lastRenderedPageBreak/>
        <w:t>管理、渔业经济管理、渔业资源与渔政管理、农业经济、农业推广等；</w:t>
      </w:r>
    </w:p>
    <w:p w:rsidR="00B50B5F" w:rsidRDefault="00B50B5F" w:rsidP="00B50B5F">
      <w:pPr>
        <w:spacing w:line="44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公共管理类：公共事业管理、行政管理、劳动与社会保障、土地资源管理、城市管理、海关管理、交通管理、海事管理、社会医学与卫生事业管理、教育经济与管理、社会保障、警察管理、渔业资源与渔政管理、工商行政管理、教育管理、体育管理、文化艺术事业管理、卫生事业管理、环境经济与管理、人口学、土地管理、土地规划与利用、公共关系学、公共政策学、公共管理、文化产业管理、艺术管理、会展经济与管理、国防教育与管理、航运管理、人力资源管理、公共事业管理（卫生事业方向）、行政管理学、公共事业管理（卫生事业管理）、公共事业管理（卫生事业管理方向）、公共事业管理（教育管理）、文化产业管理（茶文化）、公共事业管理（卫生方向）、行政管理（电子管理）、公共事业管理（医学信息管理）、文化产业管理、公共事业管理（卫生事业管理）、公共事业管理（教育管理）、公共事业管理（教育管理）等。</w:t>
      </w:r>
    </w:p>
    <w:p w:rsidR="00B50B5F" w:rsidRDefault="00B50B5F" w:rsidP="00B50B5F">
      <w:pPr>
        <w:spacing w:line="44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土地管理类：土地资源管理、土地规划利用、土地资源管理与利用、土地管理、土地评估与管理、土地管理与评估等；</w:t>
      </w:r>
    </w:p>
    <w:p w:rsidR="00B50B5F" w:rsidRDefault="00B50B5F" w:rsidP="00B50B5F">
      <w:pPr>
        <w:spacing w:line="44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行政管理类：公共事业管理、行政管理、劳动与社会保障、社会保障、公共关系学、公共政策学、公共管理、行政管理学、行政管理（人民武装方向）、行政管理（企事业文化行政建设方向）、公共事业管理（健康管理）、公共事业管理（文化产业管理方向）、公共事业管理（教育管理方向）、公共事业管理（卫生事业管理方向）、公共事业管理（卫生管理方向）、经济与行政管理等；</w:t>
      </w:r>
    </w:p>
    <w:p w:rsidR="00B50B5F" w:rsidRDefault="00B50B5F" w:rsidP="00B50B5F">
      <w:pPr>
        <w:spacing w:line="44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档案学类：档案学、图书馆学、科技档案、信息资源管理、档案、情报学、信息管理与信息系统、信息与计算科学等。</w:t>
      </w:r>
    </w:p>
    <w:p w:rsidR="00B50B5F" w:rsidRDefault="00B50B5F" w:rsidP="00B50B5F">
      <w:pPr>
        <w:spacing w:line="440" w:lineRule="exact"/>
        <w:ind w:firstLineChars="200" w:firstLine="600"/>
        <w:rPr>
          <w:rFonts w:ascii="黑体" w:eastAsia="黑体"/>
          <w:color w:val="000000"/>
          <w:sz w:val="30"/>
          <w:szCs w:val="30"/>
        </w:rPr>
      </w:pPr>
      <w:r>
        <w:rPr>
          <w:rFonts w:ascii="黑体" w:eastAsia="黑体" w:hint="eastAsia"/>
          <w:color w:val="000000"/>
          <w:sz w:val="30"/>
          <w:szCs w:val="30"/>
        </w:rPr>
        <w:t>九、“人力资源管理”专业</w:t>
      </w:r>
    </w:p>
    <w:p w:rsidR="00B50B5F" w:rsidRDefault="00B50B5F" w:rsidP="00B50B5F">
      <w:pPr>
        <w:spacing w:line="44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人力资源管理、劳动经济、劳动与社会保障、劳动经济学、国际人力资源管理、公共资源管理、人力资源管理和市场营销、工商管理等。</w:t>
      </w:r>
    </w:p>
    <w:p w:rsidR="00B50B5F" w:rsidRDefault="00B50B5F" w:rsidP="00B50B5F">
      <w:pPr>
        <w:spacing w:line="440" w:lineRule="exact"/>
        <w:ind w:firstLineChars="200" w:firstLine="600"/>
        <w:rPr>
          <w:rFonts w:ascii="仿宋_GB2312" w:eastAsia="仿宋_GB2312"/>
          <w:color w:val="000000"/>
          <w:sz w:val="30"/>
          <w:szCs w:val="30"/>
        </w:rPr>
      </w:pPr>
      <w:r>
        <w:rPr>
          <w:rFonts w:ascii="黑体" w:eastAsia="黑体" w:hint="eastAsia"/>
          <w:color w:val="000000"/>
          <w:sz w:val="30"/>
          <w:szCs w:val="30"/>
        </w:rPr>
        <w:lastRenderedPageBreak/>
        <w:t>十、“城市规划”专业</w:t>
      </w:r>
    </w:p>
    <w:p w:rsidR="00B50B5F" w:rsidRDefault="00B50B5F" w:rsidP="00B50B5F">
      <w:pPr>
        <w:spacing w:line="440" w:lineRule="exact"/>
        <w:ind w:firstLineChars="200" w:firstLine="600"/>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城乡规划、城市规划、建筑学、城市规划与设计、城乡规划与设计、景观规划、城市与环境规划、城市详细规划与设计、规划设计与发展、城市规划（风景园林规划设计）、</w:t>
      </w:r>
      <w:r>
        <w:rPr>
          <w:rFonts w:ascii="仿宋_GB2312" w:eastAsia="仿宋_GB2312" w:hint="eastAsia"/>
          <w:color w:val="000000"/>
          <w:sz w:val="30"/>
          <w:szCs w:val="30"/>
        </w:rPr>
        <w:t>环境艺术设计</w:t>
      </w:r>
      <w:r>
        <w:rPr>
          <w:rFonts w:ascii="仿宋_GB2312" w:eastAsia="仿宋_GB2312" w:hAnsi="仿宋_GB2312" w:cs="仿宋_GB2312" w:hint="eastAsia"/>
          <w:color w:val="000000"/>
          <w:sz w:val="30"/>
          <w:szCs w:val="30"/>
        </w:rPr>
        <w:t>等。</w:t>
      </w:r>
    </w:p>
    <w:p w:rsidR="00B50B5F" w:rsidRDefault="00B50B5F" w:rsidP="00B50B5F">
      <w:pPr>
        <w:spacing w:line="440" w:lineRule="exact"/>
        <w:ind w:firstLineChars="200" w:firstLine="600"/>
        <w:rPr>
          <w:rFonts w:ascii="黑体" w:eastAsia="黑体"/>
          <w:color w:val="000000"/>
          <w:sz w:val="30"/>
          <w:szCs w:val="30"/>
        </w:rPr>
      </w:pPr>
      <w:r>
        <w:rPr>
          <w:rFonts w:ascii="黑体" w:eastAsia="黑体" w:hint="eastAsia"/>
          <w:color w:val="000000"/>
          <w:sz w:val="30"/>
          <w:szCs w:val="30"/>
        </w:rPr>
        <w:t>十一、“城建”专业</w:t>
      </w:r>
    </w:p>
    <w:p w:rsidR="00B50B5F" w:rsidRDefault="00B50B5F" w:rsidP="00B50B5F">
      <w:pPr>
        <w:spacing w:line="44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村镇建设、建筑工程、土木工程、规划、建筑学、路桥建筑、工民建、建筑设计、资源环境与城乡规划管理、城市规划、交通土建工程、交通土建工程、桥梁工程、交通工程、桥梁工程、岩土工程、结构工程、工程力学、城镇建设、房屋建筑工程、建设基础工程、道路与桥梁施工、城市建设工程管理、城市管理、市政工程设施与管理、市政工程技术、民用建筑与装饰、工程监理、工程管理、给水排水工程、城市规划与设计、城镇基础设施、城镇建设规划、城镇建设规划与设计、城镇建设设施与管理、城镇建设与管理、道路与桥梁、房屋工程建设、工程建筑管理、公路与城市道路工程、建筑、建筑工程管理、建筑工程技术、建筑环境与设备工程、建筑设计技术、建筑施工管理、建筑装饰工程技术、路桥、市政工程施工与管理、土木、土木工程施工技术与管理、土木工程施工与管理、景观建筑设计、工业与民用建筑、景观建筑、土木建筑（建筑工程）、建筑工程设计、建筑装饰技术、测绘工程、建筑装饰、建筑装饰技术工程、道路与桥梁工程、城镇规划设计、城镇规划、土木工程（工民建方向）、土木工程（工程管理）、土木工程（工业与民用建筑）、土木工程建筑工程方向、土木工程（交通土建方向）、交通建设与装备、道路桥梁与渡河工程（公路工程）、道路与桥梁工程设计、道路桥梁工程技术、土木工程建造与管理、土木工程建设与管理、给排水科学与工程、工程监理、工程测量与监理、给水排水工程技术、建筑工程技术（工程造价）、建筑工程技术（工民建方向）、建筑装饰设计、楼宇智能化工程技术、道路桥梁与工程技术、建筑节能技术与工程、资源环境与城乡规划管理（房地产开发与管理方向）、道路桥梁与渡河工程、工程造价、土木工程（钢结构）、道路土木工程（路</w:t>
      </w:r>
      <w:r>
        <w:rPr>
          <w:rFonts w:ascii="仿宋_GB2312" w:eastAsia="仿宋_GB2312" w:hint="eastAsia"/>
          <w:color w:val="000000"/>
          <w:sz w:val="30"/>
          <w:szCs w:val="30"/>
        </w:rPr>
        <w:lastRenderedPageBreak/>
        <w:t>桥工程）、资源环境与城乡规划管理（房地产评估与经营）、土木工程（建筑环境与设备工程）、给水排水技术工程、城镇设施建设与管理、高等级公路维护与管理、土木工程（交通土建方向）、建筑经济管理、桥梁与隧道工程、土木工程（路桥工程）、土木工程（道路与桥梁方向）、道路桥梁、道路桥梁工程技术（检测监理）、地籍测绘与土地管理、给排水工程技术、建筑给排水工程技术、建筑设备工程技术、建筑工程管理（建筑制图与工程监理方向）、建筑环境与能源应用工程、土木工程（道桥方向）、土木工程（中英合作）、土木工程技术、土木工程（国际班）、土木（国际班）、中国古建筑工程技术、中美合作建筑设计、环境工程（给水排水工程）、环境艺术设计、建筑施工与管理、工程测量与技术等。</w:t>
      </w:r>
    </w:p>
    <w:p w:rsidR="00B50B5F" w:rsidRDefault="00B50B5F" w:rsidP="00B50B5F">
      <w:pPr>
        <w:spacing w:line="440" w:lineRule="exact"/>
        <w:ind w:firstLineChars="200" w:firstLine="600"/>
        <w:rPr>
          <w:rFonts w:ascii="黑体" w:eastAsia="黑体"/>
          <w:color w:val="000000"/>
          <w:sz w:val="30"/>
          <w:szCs w:val="30"/>
        </w:rPr>
      </w:pPr>
      <w:r>
        <w:rPr>
          <w:rFonts w:ascii="黑体" w:eastAsia="黑体" w:hint="eastAsia"/>
          <w:color w:val="000000"/>
          <w:sz w:val="30"/>
          <w:szCs w:val="30"/>
        </w:rPr>
        <w:t>十二、“土木工程”专业</w:t>
      </w:r>
    </w:p>
    <w:p w:rsidR="00B50B5F" w:rsidRDefault="00B50B5F" w:rsidP="00B50B5F">
      <w:pPr>
        <w:spacing w:line="440" w:lineRule="exact"/>
        <w:ind w:firstLineChars="200" w:firstLine="600"/>
        <w:rPr>
          <w:rFonts w:ascii="仿宋_GB2312" w:eastAsia="仿宋_GB2312"/>
          <w:color w:val="000000"/>
          <w:sz w:val="30"/>
          <w:szCs w:val="30"/>
        </w:rPr>
      </w:pPr>
      <w:bookmarkStart w:id="1" w:name="OLE_LINK8"/>
      <w:r>
        <w:rPr>
          <w:rFonts w:ascii="仿宋_GB2312" w:eastAsia="仿宋_GB2312" w:hint="eastAsia"/>
          <w:color w:val="000000"/>
          <w:sz w:val="30"/>
          <w:szCs w:val="30"/>
        </w:rPr>
        <w:t>建筑设计技术</w:t>
      </w:r>
      <w:bookmarkEnd w:id="1"/>
      <w:r>
        <w:rPr>
          <w:rFonts w:ascii="仿宋_GB2312" w:eastAsia="仿宋_GB2312" w:hint="eastAsia"/>
          <w:color w:val="000000"/>
          <w:sz w:val="30"/>
          <w:szCs w:val="30"/>
        </w:rPr>
        <w:t>、</w:t>
      </w:r>
      <w:bookmarkStart w:id="2" w:name="OLE_LINK9"/>
      <w:r>
        <w:rPr>
          <w:rFonts w:ascii="仿宋_GB2312" w:eastAsia="仿宋_GB2312" w:hint="eastAsia"/>
          <w:color w:val="000000"/>
          <w:sz w:val="30"/>
          <w:szCs w:val="30"/>
        </w:rPr>
        <w:t>工业与民用建筑</w:t>
      </w:r>
      <w:bookmarkEnd w:id="2"/>
      <w:r>
        <w:rPr>
          <w:rFonts w:ascii="仿宋_GB2312" w:eastAsia="仿宋_GB2312" w:hint="eastAsia"/>
          <w:color w:val="000000"/>
          <w:sz w:val="30"/>
          <w:szCs w:val="30"/>
        </w:rPr>
        <w:t>、</w:t>
      </w:r>
      <w:bookmarkStart w:id="3" w:name="OLE_LINK10"/>
      <w:r>
        <w:rPr>
          <w:rFonts w:ascii="仿宋_GB2312" w:eastAsia="仿宋_GB2312" w:hint="eastAsia"/>
          <w:color w:val="000000"/>
          <w:sz w:val="30"/>
          <w:szCs w:val="30"/>
        </w:rPr>
        <w:t>房屋建筑工程</w:t>
      </w:r>
      <w:bookmarkEnd w:id="3"/>
      <w:r>
        <w:rPr>
          <w:rFonts w:ascii="仿宋_GB2312" w:eastAsia="仿宋_GB2312" w:hint="eastAsia"/>
          <w:color w:val="000000"/>
          <w:sz w:val="30"/>
          <w:szCs w:val="30"/>
        </w:rPr>
        <w:t>、土木工程（工程项目管理）、</w:t>
      </w:r>
      <w:bookmarkStart w:id="4" w:name="OLE_LINK12"/>
      <w:r>
        <w:rPr>
          <w:rFonts w:ascii="仿宋_GB2312" w:eastAsia="仿宋_GB2312" w:hint="eastAsia"/>
          <w:color w:val="000000"/>
          <w:sz w:val="30"/>
          <w:szCs w:val="30"/>
        </w:rPr>
        <w:t>工程项目管理</w:t>
      </w:r>
      <w:bookmarkEnd w:id="4"/>
      <w:r>
        <w:rPr>
          <w:rFonts w:ascii="仿宋_GB2312" w:eastAsia="仿宋_GB2312" w:hint="eastAsia"/>
          <w:color w:val="000000"/>
          <w:sz w:val="30"/>
          <w:szCs w:val="30"/>
        </w:rPr>
        <w:t>、工民建、建筑学、土木工程、给水排水工程、建筑工程、结构工程、桥梁与结构工程、土木建筑工程、城镇建设、道路与桥梁工程、工程力学、给排水、给排水工程技术、环境工程（给水排水工程）、给水排水工程、建筑环境与设备工程、土木工程（道路与交通工程）、土木工程道路方向、土木工程（工程管理）、土木工程（道桥工程方向）、土木工程（交通土建）、土木工程（房建方向）、建筑工程技术、建筑工程管理、房屋建筑、交通土建、土木工程（房屋建筑工程方向）、给排水科学与工程、土木工程（道路工程）、土木工程（房屋建筑方向）、土木建筑、土木工程（道路与桥梁方向）、桥梁与隧道工程、给排水工程、土木工程（道桥方向）、土木工程（建筑工程方向）、道路与铁道工程、土木工程（工民建方向）、土木工程（工民建）、土木工程管理、道路桥梁工程技术、土木工程（岩土与地下工程结构）、土木工程（工程管理方向）、土木工程（造价管理）、土木工程（工业与民用建筑方向）、工程管理（工程建设管理方向）、环境工程、道路桥梁与渡河工程、地下建筑工程、土木工程施工、工程管理（建造师方向）、工程结构、建筑电气与智能化、</w:t>
      </w:r>
      <w:r>
        <w:rPr>
          <w:rFonts w:ascii="仿宋_GB2312" w:eastAsia="仿宋_GB2312" w:hint="eastAsia"/>
          <w:color w:val="000000"/>
          <w:sz w:val="30"/>
          <w:szCs w:val="30"/>
        </w:rPr>
        <w:lastRenderedPageBreak/>
        <w:t>建筑环境与能源应用工程、建筑环境与设备工程（暖通空调）、建筑与土木工程、土木工程（道路与桥梁）、土木工程（钢结构）、土木工程（国际班）、土木工程（建筑工程）、土木工程（建筑结构设计方向）、土木工程（矿井建设方向）、土木工程建造与管理、岩土工程、市政工程、土木工程（造价管理、国际工程管理）等。</w:t>
      </w:r>
    </w:p>
    <w:p w:rsidR="00B50B5F" w:rsidRDefault="00B50B5F" w:rsidP="00B50B5F">
      <w:pPr>
        <w:spacing w:line="440" w:lineRule="exact"/>
        <w:ind w:firstLineChars="200" w:firstLine="600"/>
        <w:rPr>
          <w:rFonts w:ascii="黑体" w:eastAsia="黑体"/>
          <w:color w:val="000000"/>
          <w:sz w:val="30"/>
          <w:szCs w:val="30"/>
        </w:rPr>
      </w:pPr>
      <w:r>
        <w:rPr>
          <w:rFonts w:ascii="黑体" w:eastAsia="黑体" w:hint="eastAsia"/>
          <w:color w:val="000000"/>
          <w:sz w:val="30"/>
          <w:szCs w:val="30"/>
        </w:rPr>
        <w:t>十三、“建筑设计”专业</w:t>
      </w:r>
    </w:p>
    <w:p w:rsidR="00B50B5F" w:rsidRDefault="00B50B5F" w:rsidP="00B50B5F">
      <w:pPr>
        <w:widowControl/>
        <w:spacing w:line="440" w:lineRule="exact"/>
        <w:textAlignment w:val="center"/>
        <w:rPr>
          <w:rFonts w:ascii="宋体" w:hAnsi="宋体" w:cs="宋体"/>
          <w:color w:val="000000"/>
          <w:sz w:val="18"/>
          <w:szCs w:val="18"/>
        </w:rPr>
      </w:pPr>
      <w:r>
        <w:rPr>
          <w:rFonts w:ascii="仿宋_GB2312" w:eastAsia="仿宋_GB2312" w:hint="eastAsia"/>
          <w:color w:val="000000"/>
          <w:spacing w:val="-2"/>
          <w:sz w:val="30"/>
          <w:szCs w:val="30"/>
        </w:rPr>
        <w:t xml:space="preserve">    建筑学、建筑工程、工民建、工业与民用建筑、建筑设计、环境艺术设计</w:t>
      </w:r>
      <w:r>
        <w:rPr>
          <w:rFonts w:ascii="仿宋_GB2312" w:eastAsia="仿宋_GB2312" w:hint="eastAsia"/>
          <w:color w:val="000000"/>
          <w:sz w:val="30"/>
          <w:szCs w:val="30"/>
        </w:rPr>
        <w:t>等</w:t>
      </w:r>
      <w:r>
        <w:rPr>
          <w:rFonts w:ascii="仿宋_GB2312" w:eastAsia="仿宋_GB2312" w:hint="eastAsia"/>
          <w:color w:val="000000"/>
          <w:spacing w:val="-2"/>
          <w:sz w:val="30"/>
          <w:szCs w:val="30"/>
        </w:rPr>
        <w:t>。</w:t>
      </w:r>
    </w:p>
    <w:p w:rsidR="00B50B5F" w:rsidRDefault="00B50B5F" w:rsidP="00B50B5F">
      <w:pPr>
        <w:spacing w:line="440" w:lineRule="exact"/>
        <w:ind w:firstLineChars="200" w:firstLine="600"/>
        <w:rPr>
          <w:rFonts w:ascii="黑体" w:eastAsia="黑体"/>
          <w:color w:val="000000"/>
          <w:sz w:val="30"/>
          <w:szCs w:val="30"/>
        </w:rPr>
      </w:pPr>
      <w:r>
        <w:rPr>
          <w:rFonts w:ascii="黑体" w:eastAsia="黑体" w:hint="eastAsia"/>
          <w:color w:val="000000"/>
          <w:sz w:val="30"/>
          <w:szCs w:val="30"/>
        </w:rPr>
        <w:t>十四、“法律”专业</w:t>
      </w:r>
    </w:p>
    <w:p w:rsidR="00B50B5F" w:rsidRDefault="00B50B5F" w:rsidP="00B50B5F">
      <w:pPr>
        <w:spacing w:line="44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法学、法学理论、法律史、行政法、宪法学与行政法学、经济法、经济法学、知识产权、知识产权法、国际法、国际法学、国际经济法、监狱学、劳动改造学、商法、民商法、民商法学、民事诉讼法、刑事诉讼法、诉讼法学、刑法、刑事司法、环境与资源保护法、军事法学、法律学、法律、法律事务、法律文秘、法律教育、法学（国际经济法方向）、法学（律师方向）、国际经济法学、法律硕士、法律硕士（法学）、法律硕士（非法学）、律师、法学（海商法）、法学（卫生法学方向）、理论法学、法学（民商法方向）、法律(非法学)、法律(法学)、法学（司法鉴定方向）、法学（民商法）、国际商法、法律事务（中小企业法务助理方向）、刑法学、法学（知识产权）、知识产权法学、法学（经济法）、法学（经济类）、法律（法学）、法学研究、刑事司法和刑法、法律文秘(法制新闻方向)、海商法、法学（经济法方向）等</w:t>
      </w:r>
    </w:p>
    <w:p w:rsidR="00B50B5F" w:rsidRDefault="00B50B5F" w:rsidP="00B50B5F">
      <w:pPr>
        <w:spacing w:line="44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其他专业的人员，取得中华人民共和国律师资格证书或A类、B类法律职业资格证书的，参加上一年度国家司法考试成绩达到合格分数线且暂未取得法律职业资格证书的人员，也可以报考。</w:t>
      </w:r>
    </w:p>
    <w:p w:rsidR="00B50B5F" w:rsidRDefault="00B50B5F" w:rsidP="00B50B5F">
      <w:pPr>
        <w:spacing w:line="440" w:lineRule="exact"/>
        <w:rPr>
          <w:rFonts w:ascii="黑体" w:eastAsia="黑体"/>
          <w:color w:val="000000"/>
          <w:sz w:val="30"/>
          <w:szCs w:val="30"/>
        </w:rPr>
      </w:pPr>
      <w:r>
        <w:rPr>
          <w:rFonts w:ascii="黑体" w:eastAsia="黑体" w:hint="eastAsia"/>
          <w:color w:val="000000"/>
          <w:sz w:val="30"/>
          <w:szCs w:val="30"/>
        </w:rPr>
        <w:t xml:space="preserve">    十五、“安全生产工程（安全工程）”专业</w:t>
      </w:r>
    </w:p>
    <w:p w:rsidR="00B50B5F" w:rsidRDefault="00B50B5F" w:rsidP="00B50B5F">
      <w:pPr>
        <w:spacing w:line="44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安全工程、安全科学与工程、安全技术管理、安全技术、安全管理与监督、安全技术与工程、安全生产、安全防范、安全防范工程、安全工程(安全检测技术)、安全技术及工程等。</w:t>
      </w:r>
    </w:p>
    <w:p w:rsidR="00B50B5F" w:rsidRDefault="00B50B5F" w:rsidP="00B50B5F">
      <w:pPr>
        <w:spacing w:line="440" w:lineRule="exact"/>
        <w:rPr>
          <w:rFonts w:ascii="黑体" w:eastAsia="黑体"/>
          <w:color w:val="000000"/>
          <w:sz w:val="30"/>
          <w:szCs w:val="30"/>
        </w:rPr>
      </w:pPr>
      <w:r>
        <w:rPr>
          <w:rFonts w:ascii="黑体" w:eastAsia="黑体" w:hint="eastAsia"/>
          <w:color w:val="000000"/>
          <w:sz w:val="30"/>
          <w:szCs w:val="30"/>
        </w:rPr>
        <w:t xml:space="preserve">    十六、“园林工程管理”专业</w:t>
      </w:r>
    </w:p>
    <w:p w:rsidR="00B50B5F" w:rsidRDefault="00B50B5F" w:rsidP="00B50B5F">
      <w:pPr>
        <w:spacing w:line="44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观赏园艺、风景园林、园林管理、市政园林绿化、园林、园</w:t>
      </w:r>
      <w:r>
        <w:rPr>
          <w:rFonts w:ascii="仿宋_GB2312" w:eastAsia="仿宋_GB2312" w:hint="eastAsia"/>
          <w:color w:val="000000"/>
          <w:sz w:val="30"/>
          <w:szCs w:val="30"/>
        </w:rPr>
        <w:lastRenderedPageBreak/>
        <w:t>艺、园林设计、环境艺术设计、园林规划与设计、园林建筑、园林艺术设计、艺术设计（园林艺术设计）、城市园林规划、园林植物与观赏园艺、工程造价管理、艺术设计（环境艺术）、园林技术、艺术设计（环境艺术设计）、艺术设计（环境与艺术设计）、艺术设计（环境艺术专业）、艺术设计（园林设计）、景观设计、景观建筑设计、园林（景观设计方向）、园林（城市景观规划与设计）、园林(园林建筑)、艺术设计（环境艺术设计方向）、艺术设计（环境设计）、园林（建筑）、园林景观设计、艺术设计（景观设计）、环境与艺术设计、艺术设计（环境方向）、园艺技术（花卉）、建筑装饰工程技术（园林）、环境艺术、观赏园艺、艺术设计（环艺设计）、园林工程、环境设计、艺术设计方向（环境艺术设计）、园林（城市景观规划与设计）、园艺（观赏园艺）、风景园林学、环境设计（专升本）等。</w:t>
      </w:r>
    </w:p>
    <w:p w:rsidR="00B50B5F" w:rsidRDefault="00B50B5F" w:rsidP="00B50B5F">
      <w:pPr>
        <w:spacing w:line="440" w:lineRule="exact"/>
        <w:ind w:firstLineChars="200" w:firstLine="600"/>
        <w:rPr>
          <w:rFonts w:ascii="黑体" w:eastAsia="黑体"/>
          <w:color w:val="000000"/>
          <w:sz w:val="30"/>
          <w:szCs w:val="30"/>
        </w:rPr>
      </w:pPr>
      <w:r>
        <w:rPr>
          <w:rFonts w:ascii="黑体" w:eastAsia="黑体" w:hAnsi="黑体" w:cs="黑体" w:hint="eastAsia"/>
          <w:sz w:val="30"/>
          <w:szCs w:val="30"/>
        </w:rPr>
        <w:t>十七、“</w:t>
      </w:r>
      <w:r>
        <w:rPr>
          <w:rFonts w:ascii="黑体" w:eastAsia="黑体" w:hint="eastAsia"/>
          <w:color w:val="000000"/>
          <w:sz w:val="30"/>
          <w:szCs w:val="30"/>
        </w:rPr>
        <w:t>机电设备管理”专业</w:t>
      </w:r>
    </w:p>
    <w:p w:rsidR="00B50B5F" w:rsidRDefault="00B50B5F" w:rsidP="00B50B5F">
      <w:pPr>
        <w:spacing w:line="440" w:lineRule="exact"/>
        <w:ind w:firstLineChars="200" w:firstLine="420"/>
        <w:rPr>
          <w:rFonts w:ascii="仿宋_GB2312" w:eastAsia="仿宋_GB2312"/>
          <w:color w:val="000000"/>
          <w:sz w:val="30"/>
          <w:szCs w:val="30"/>
        </w:rPr>
      </w:pPr>
      <w:hyperlink r:id="rId7" w:history="1">
        <w:r>
          <w:rPr>
            <w:rFonts w:ascii="仿宋_GB2312" w:eastAsia="仿宋_GB2312" w:hint="eastAsia"/>
            <w:color w:val="000000"/>
            <w:sz w:val="30"/>
            <w:szCs w:val="30"/>
          </w:rPr>
          <w:t>机电设备维修与管理</w:t>
        </w:r>
      </w:hyperlink>
      <w:r>
        <w:rPr>
          <w:rFonts w:ascii="仿宋_GB2312" w:eastAsia="仿宋_GB2312" w:hint="eastAsia"/>
          <w:color w:val="000000"/>
          <w:sz w:val="30"/>
          <w:szCs w:val="30"/>
        </w:rPr>
        <w:t>、</w:t>
      </w:r>
      <w:hyperlink r:id="rId8" w:history="1">
        <w:r>
          <w:rPr>
            <w:rFonts w:ascii="仿宋_GB2312" w:eastAsia="仿宋_GB2312" w:hint="eastAsia"/>
            <w:color w:val="000000"/>
            <w:sz w:val="30"/>
            <w:szCs w:val="30"/>
          </w:rPr>
          <w:t>数控设备应用与维护</w:t>
        </w:r>
      </w:hyperlink>
      <w:r>
        <w:rPr>
          <w:rFonts w:ascii="仿宋_GB2312" w:eastAsia="仿宋_GB2312" w:hint="eastAsia"/>
          <w:color w:val="000000"/>
          <w:sz w:val="30"/>
          <w:szCs w:val="30"/>
        </w:rPr>
        <w:t>、</w:t>
      </w:r>
      <w:hyperlink r:id="rId9" w:tgtFrame="_blank" w:history="1">
        <w:r>
          <w:rPr>
            <w:rFonts w:ascii="仿宋_GB2312" w:eastAsia="仿宋_GB2312" w:hint="eastAsia"/>
            <w:color w:val="000000"/>
            <w:sz w:val="30"/>
            <w:szCs w:val="30"/>
          </w:rPr>
          <w:t>自动化生产设备应用</w:t>
        </w:r>
      </w:hyperlink>
      <w:r>
        <w:rPr>
          <w:rFonts w:ascii="仿宋_GB2312" w:eastAsia="仿宋_GB2312" w:hint="eastAsia"/>
          <w:color w:val="000000"/>
          <w:sz w:val="30"/>
          <w:szCs w:val="30"/>
        </w:rPr>
        <w:t>、</w:t>
      </w:r>
      <w:hyperlink r:id="rId10" w:history="1">
        <w:r>
          <w:rPr>
            <w:rFonts w:ascii="仿宋_GB2312" w:eastAsia="仿宋_GB2312" w:hint="eastAsia"/>
            <w:color w:val="000000"/>
            <w:sz w:val="30"/>
            <w:szCs w:val="30"/>
          </w:rPr>
          <w:t>医用电子仪器与维护</w:t>
        </w:r>
      </w:hyperlink>
      <w:r>
        <w:rPr>
          <w:rFonts w:ascii="仿宋_GB2312" w:eastAsia="仿宋_GB2312" w:hint="eastAsia"/>
          <w:color w:val="000000"/>
          <w:sz w:val="30"/>
          <w:szCs w:val="30"/>
        </w:rPr>
        <w:t>、</w:t>
      </w:r>
      <w:hyperlink r:id="rId11" w:history="1">
        <w:r>
          <w:rPr>
            <w:rFonts w:ascii="仿宋_GB2312" w:eastAsia="仿宋_GB2312" w:hint="eastAsia"/>
            <w:color w:val="000000"/>
            <w:sz w:val="30"/>
            <w:szCs w:val="30"/>
          </w:rPr>
          <w:t>医学影像设备管理与维护</w:t>
        </w:r>
      </w:hyperlink>
      <w:r>
        <w:rPr>
          <w:rFonts w:ascii="仿宋_GB2312" w:eastAsia="仿宋_GB2312" w:hint="eastAsia"/>
          <w:color w:val="000000"/>
          <w:sz w:val="30"/>
          <w:szCs w:val="30"/>
        </w:rPr>
        <w:t>、电子信息技术、电器自动化技术、电子信息工程、电机与电器、机电一体化、机电一体化技术、机电一体化（含机械设备维修）、机电专业、机械电子工程、机械工程及自动化、机械设计、机械设计及其自动化、机械设计制造及其自动化、机械制造及自动化、数控技术、测控技术与仪器、电气工程及其自动化、电气自动化、电气自动化技术、电子工程、电子信息工程技术、应用电子技术、应用电子、应用电子信息技术、通信设备运用与维修、建材机械制造与维修等。</w:t>
      </w:r>
    </w:p>
    <w:p w:rsidR="00B50B5F" w:rsidRDefault="00B50B5F" w:rsidP="00B50B5F">
      <w:pPr>
        <w:spacing w:line="440" w:lineRule="exact"/>
        <w:ind w:firstLineChars="200" w:firstLine="600"/>
        <w:rPr>
          <w:rFonts w:ascii="黑体" w:eastAsia="黑体" w:hAnsi="黑体" w:cs="黑体"/>
          <w:sz w:val="30"/>
          <w:szCs w:val="30"/>
        </w:rPr>
      </w:pPr>
      <w:r>
        <w:rPr>
          <w:rFonts w:ascii="黑体" w:eastAsia="黑体" w:hAnsi="黑体" w:cs="黑体" w:hint="eastAsia"/>
          <w:sz w:val="30"/>
          <w:szCs w:val="30"/>
        </w:rPr>
        <w:t>十八、“电气信息”专业</w:t>
      </w:r>
    </w:p>
    <w:p w:rsidR="00B50B5F" w:rsidRDefault="00B50B5F" w:rsidP="00B50B5F">
      <w:pPr>
        <w:spacing w:line="440" w:lineRule="exact"/>
        <w:ind w:firstLineChars="200" w:firstLine="600"/>
        <w:rPr>
          <w:rFonts w:ascii="黑体" w:eastAsia="黑体" w:hAnsi="黑体" w:cs="黑体"/>
          <w:sz w:val="30"/>
          <w:szCs w:val="30"/>
        </w:rPr>
      </w:pPr>
      <w:bookmarkStart w:id="5" w:name="OLE_LINK7"/>
      <w:r>
        <w:rPr>
          <w:rFonts w:ascii="仿宋_GB2312" w:eastAsia="仿宋_GB2312" w:hint="eastAsia"/>
          <w:color w:val="000000"/>
          <w:sz w:val="30"/>
          <w:szCs w:val="30"/>
        </w:rPr>
        <w:t>电力系统及其自动化、高电压与绝缘技术、自动化、电气技术、电机电器及其控制、通信工程、光源与照明、流体传动及控制、信息工程、软件工程、影视艺术技术、网络工程、电子技术、电磁场与微波技术、广播电视工程、电力工程与管理、摄影测量与遥感、微电子制造工程、过程装备与控制工程、公共安全图像技术、数字媒体艺术、计算机通信、计算机科学与技术、信息物</w:t>
      </w:r>
      <w:r>
        <w:rPr>
          <w:rFonts w:ascii="仿宋_GB2312" w:eastAsia="仿宋_GB2312" w:hint="eastAsia"/>
          <w:color w:val="000000"/>
          <w:sz w:val="30"/>
          <w:szCs w:val="30"/>
        </w:rPr>
        <w:lastRenderedPageBreak/>
        <w:t>理工程、计算机软件、计算机器件及设备、微电子技术、物理电子技术、电气及其自动化、电子信息工程、电气工程及其自动化、数字媒体技术、自动化、自动化（建筑智能化方向）、自动化（电气自动化）、电气自动化、电气电子、应用物理系（微电子方向）、光学工程、电子科学与技术、光信息科学与技术、电气工程与自动化、继电保护及自动化、电子封闭技术、电气工程及其自动化等、电气工程及其自动化（师范）、电气工程自动化、电子科学与技术、信息工程（通信工程）</w:t>
      </w:r>
      <w:bookmarkEnd w:id="5"/>
      <w:r>
        <w:rPr>
          <w:rFonts w:ascii="仿宋_GB2312" w:eastAsia="仿宋_GB2312" w:hint="eastAsia"/>
          <w:color w:val="000000"/>
          <w:sz w:val="30"/>
          <w:szCs w:val="30"/>
        </w:rPr>
        <w:t>等。</w:t>
      </w:r>
    </w:p>
    <w:p w:rsidR="00B50B5F" w:rsidRDefault="00B50B5F" w:rsidP="00B50B5F">
      <w:pPr>
        <w:spacing w:line="440" w:lineRule="exact"/>
        <w:ind w:firstLineChars="200" w:firstLine="600"/>
        <w:rPr>
          <w:rFonts w:ascii="黑体" w:eastAsia="黑体" w:hAnsi="黑体" w:cs="黑体"/>
          <w:sz w:val="30"/>
          <w:szCs w:val="30"/>
        </w:rPr>
      </w:pPr>
      <w:r>
        <w:rPr>
          <w:rFonts w:ascii="黑体" w:eastAsia="黑体" w:hAnsi="黑体" w:cs="黑体" w:hint="eastAsia"/>
          <w:sz w:val="30"/>
          <w:szCs w:val="30"/>
        </w:rPr>
        <w:t>十九、“金融”专业</w:t>
      </w:r>
    </w:p>
    <w:p w:rsidR="00B50B5F" w:rsidRDefault="00B50B5F" w:rsidP="00B50B5F">
      <w:pPr>
        <w:spacing w:line="440" w:lineRule="exact"/>
        <w:ind w:firstLineChars="200" w:firstLine="600"/>
        <w:rPr>
          <w:rFonts w:ascii="黑体" w:eastAsia="黑体" w:hAnsi="黑体" w:cs="黑体"/>
          <w:sz w:val="30"/>
          <w:szCs w:val="30"/>
        </w:rPr>
      </w:pPr>
      <w:r>
        <w:rPr>
          <w:rFonts w:ascii="仿宋_GB2312" w:eastAsia="仿宋_GB2312" w:hint="eastAsia"/>
          <w:color w:val="000000"/>
          <w:sz w:val="30"/>
          <w:szCs w:val="30"/>
        </w:rPr>
        <w:t>金融学、经济学、投资学、国际金融与贸易、区域经济学、风险管理、金融与投资、金融信息、国民经济学、货币银行学、国际金融与证券、国际金融、金融、国际财务与金融、金融财务管理、会计与金融、金融工程、金融管理与实务、金融管理、金融与证券、投资金融管理、工商管理硕士（金融方向）、国际商务金融与经济、金融和管理、金融和经济学、国际金融与银行、物流管理与金融、银行与金融、贸易与金融（硕研）、货币、银行和金融（硕研）、金融学（信用管理方向）、金融分析、应用金融、金融与经济、国际银行与金融、金融会计、金融与投资学、计算机金融、 金融经济学、公司金融、经济与金融、金融与管理、金融工程与风险管理、财务管理（国际财务与金融）、金融学（金融理财）、国际证券投资与银行、Financial Management、管理与金融、金融规划、金融和投资学、金融学（国际金融方向）、金融学（银行与国际金融）、经济学（国际金融方向）、经济学（金融服务方向）、银行经济学、专科起点金融学、Finance</w:t>
      </w:r>
      <w:r>
        <w:rPr>
          <w:rFonts w:ascii="仿宋_GB2312" w:eastAsia="仿宋_GB2312" w:hint="eastAsia"/>
          <w:color w:val="000000"/>
          <w:sz w:val="30"/>
          <w:szCs w:val="30"/>
        </w:rPr>
        <w:t> </w:t>
      </w:r>
      <w:r>
        <w:rPr>
          <w:rFonts w:ascii="仿宋_GB2312" w:eastAsia="仿宋_GB2312" w:hint="eastAsia"/>
          <w:color w:val="000000"/>
          <w:sz w:val="30"/>
          <w:szCs w:val="30"/>
        </w:rPr>
        <w:t>and</w:t>
      </w:r>
      <w:r>
        <w:rPr>
          <w:rFonts w:ascii="仿宋_GB2312" w:eastAsia="仿宋_GB2312" w:hint="eastAsia"/>
          <w:color w:val="000000"/>
          <w:sz w:val="30"/>
          <w:szCs w:val="30"/>
        </w:rPr>
        <w:t> </w:t>
      </w:r>
      <w:r>
        <w:rPr>
          <w:rFonts w:ascii="仿宋_GB2312" w:eastAsia="仿宋_GB2312" w:hint="eastAsia"/>
          <w:color w:val="000000"/>
          <w:sz w:val="30"/>
          <w:szCs w:val="30"/>
        </w:rPr>
        <w:t>Management、金融硕士、金融与财务管理控制、金融学（艺术品投资）等。</w:t>
      </w:r>
    </w:p>
    <w:p w:rsidR="00B50B5F" w:rsidRDefault="00B50B5F" w:rsidP="00B50B5F">
      <w:pPr>
        <w:spacing w:line="440" w:lineRule="exact"/>
        <w:ind w:firstLineChars="200" w:firstLine="600"/>
        <w:rPr>
          <w:rFonts w:ascii="黑体" w:eastAsia="黑体" w:hAnsi="黑体" w:cs="黑体"/>
          <w:sz w:val="30"/>
          <w:szCs w:val="30"/>
        </w:rPr>
      </w:pPr>
      <w:r>
        <w:rPr>
          <w:rFonts w:ascii="黑体" w:eastAsia="黑体" w:hAnsi="黑体" w:cs="黑体" w:hint="eastAsia"/>
          <w:sz w:val="30"/>
          <w:szCs w:val="30"/>
        </w:rPr>
        <w:t>二十、“建筑安装”专业</w:t>
      </w:r>
    </w:p>
    <w:p w:rsidR="00B50B5F" w:rsidRDefault="00B50B5F" w:rsidP="00B50B5F">
      <w:pPr>
        <w:spacing w:line="44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给水排水工程、给排水工程技术、机电一体化、建筑电气与智能化、热能与动力工程、供热供燃气通风及空调工程、建筑环境与设备工程等。</w:t>
      </w:r>
    </w:p>
    <w:p w:rsidR="00B50B5F" w:rsidRDefault="00B50B5F" w:rsidP="00B50B5F">
      <w:pPr>
        <w:spacing w:line="440" w:lineRule="exact"/>
        <w:ind w:firstLineChars="200" w:firstLine="600"/>
        <w:rPr>
          <w:rFonts w:ascii="黑体" w:eastAsia="黑体" w:hAnsi="黑体" w:cs="黑体"/>
          <w:color w:val="000000"/>
          <w:sz w:val="30"/>
          <w:szCs w:val="30"/>
        </w:rPr>
      </w:pPr>
      <w:r>
        <w:rPr>
          <w:rFonts w:ascii="黑体" w:eastAsia="黑体" w:hAnsi="黑体" w:cs="黑体" w:hint="eastAsia"/>
          <w:color w:val="000000"/>
          <w:sz w:val="30"/>
          <w:szCs w:val="30"/>
        </w:rPr>
        <w:t>二十一、“工民建”专业</w:t>
      </w:r>
    </w:p>
    <w:p w:rsidR="00B50B5F" w:rsidRDefault="00B50B5F" w:rsidP="00B50B5F">
      <w:pPr>
        <w:spacing w:line="440" w:lineRule="exact"/>
        <w:ind w:firstLineChars="200" w:firstLine="600"/>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lastRenderedPageBreak/>
        <w:t>工民建、建筑学、建筑工程、建筑工程技术、建筑设计技术、土木建筑工程、工业与民用建筑、房屋建筑工程、土木工程（房屋建筑工程方向）、土木工程（工业与民用建筑方向）</w:t>
      </w:r>
      <w:r>
        <w:rPr>
          <w:rFonts w:ascii="仿宋_GB2312" w:eastAsia="仿宋_GB2312" w:hint="eastAsia"/>
          <w:color w:val="000000"/>
          <w:sz w:val="30"/>
          <w:szCs w:val="30"/>
        </w:rPr>
        <w:t>等。</w:t>
      </w:r>
    </w:p>
    <w:p w:rsidR="00B50B5F" w:rsidRDefault="00B50B5F" w:rsidP="00B50B5F">
      <w:pPr>
        <w:spacing w:line="440" w:lineRule="exact"/>
        <w:ind w:firstLineChars="200" w:firstLine="600"/>
        <w:rPr>
          <w:rFonts w:ascii="黑体" w:eastAsia="黑体" w:hAnsi="黑体" w:cs="黑体"/>
          <w:color w:val="000000"/>
          <w:sz w:val="30"/>
          <w:szCs w:val="30"/>
        </w:rPr>
      </w:pPr>
      <w:r>
        <w:rPr>
          <w:rFonts w:ascii="黑体" w:eastAsia="黑体" w:hAnsi="黑体" w:cs="黑体" w:hint="eastAsia"/>
          <w:color w:val="000000"/>
          <w:sz w:val="30"/>
          <w:szCs w:val="30"/>
        </w:rPr>
        <w:t>二十二、“工程造价管理”专业</w:t>
      </w:r>
    </w:p>
    <w:p w:rsidR="00B50B5F" w:rsidRDefault="00B50B5F" w:rsidP="00B50B5F">
      <w:pPr>
        <w:spacing w:line="44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工程造价、土木工程（造价管理）、工程造价管理、建筑工程技术（工程造价）、土木工程（工程造价方向）、建筑经济管理（工程造价）</w:t>
      </w:r>
      <w:bookmarkStart w:id="6" w:name="OLE_LINK21"/>
      <w:r>
        <w:rPr>
          <w:rFonts w:ascii="仿宋_GB2312" w:eastAsia="仿宋_GB2312" w:hint="eastAsia"/>
          <w:color w:val="000000"/>
          <w:sz w:val="30"/>
          <w:szCs w:val="30"/>
        </w:rPr>
        <w:t>等</w:t>
      </w:r>
      <w:bookmarkEnd w:id="6"/>
      <w:r>
        <w:rPr>
          <w:rFonts w:ascii="仿宋_GB2312" w:eastAsia="仿宋_GB2312" w:hint="eastAsia"/>
          <w:color w:val="000000"/>
          <w:sz w:val="30"/>
          <w:szCs w:val="30"/>
        </w:rPr>
        <w:t>。</w:t>
      </w:r>
    </w:p>
    <w:p w:rsidR="00B50B5F" w:rsidRDefault="00B50B5F" w:rsidP="00B50B5F">
      <w:pPr>
        <w:spacing w:line="440" w:lineRule="exact"/>
        <w:ind w:firstLineChars="200" w:firstLine="600"/>
        <w:rPr>
          <w:rFonts w:ascii="黑体" w:eastAsia="黑体" w:hAnsi="黑体" w:cs="黑体"/>
          <w:color w:val="000000"/>
          <w:sz w:val="30"/>
          <w:szCs w:val="30"/>
        </w:rPr>
      </w:pPr>
      <w:r>
        <w:rPr>
          <w:rFonts w:ascii="黑体" w:eastAsia="黑体" w:hAnsi="黑体" w:cs="黑体" w:hint="eastAsia"/>
          <w:color w:val="000000"/>
          <w:sz w:val="30"/>
          <w:szCs w:val="30"/>
        </w:rPr>
        <w:t>二十三、“播音与主持”专业</w:t>
      </w:r>
    </w:p>
    <w:p w:rsidR="00B50B5F" w:rsidRDefault="00B50B5F" w:rsidP="00B50B5F">
      <w:pPr>
        <w:spacing w:line="44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播音与主持艺术、播音与主持、编播、电影电视配音、广播电视新闻学（采编方向）、广播电视编导（电视节目制作）、中文新闻、汉语言文学（新闻方向）、广播电视编导、播音、播音与主持、播音与主持艺术、广播电视编导、播音与主持（礼仪文化）、播音主持（化妆礼仪）方向、主持与播音</w:t>
      </w:r>
      <w:bookmarkStart w:id="7" w:name="OLE_LINK15"/>
      <w:r>
        <w:rPr>
          <w:rFonts w:ascii="仿宋_GB2312" w:eastAsia="仿宋_GB2312" w:hint="eastAsia"/>
          <w:color w:val="000000"/>
          <w:sz w:val="30"/>
          <w:szCs w:val="30"/>
        </w:rPr>
        <w:t>、键盘演奏与编导等。</w:t>
      </w:r>
      <w:bookmarkEnd w:id="7"/>
    </w:p>
    <w:p w:rsidR="00B50B5F" w:rsidRDefault="00B50B5F" w:rsidP="00B50B5F">
      <w:pPr>
        <w:spacing w:line="440" w:lineRule="exact"/>
        <w:ind w:firstLineChars="200" w:firstLine="600"/>
        <w:rPr>
          <w:rFonts w:ascii="黑体" w:eastAsia="黑体" w:hAnsi="黑体" w:cs="黑体"/>
          <w:color w:val="000000"/>
          <w:sz w:val="30"/>
          <w:szCs w:val="30"/>
        </w:rPr>
      </w:pPr>
      <w:r>
        <w:rPr>
          <w:rFonts w:ascii="黑体" w:eastAsia="黑体" w:hAnsi="黑体" w:cs="黑体" w:hint="eastAsia"/>
          <w:color w:val="000000"/>
          <w:sz w:val="30"/>
          <w:szCs w:val="30"/>
        </w:rPr>
        <w:t>二十四、“不限”专业</w:t>
      </w:r>
    </w:p>
    <w:p w:rsidR="00B50B5F" w:rsidRDefault="00B50B5F" w:rsidP="00B50B5F">
      <w:pPr>
        <w:spacing w:line="440" w:lineRule="exact"/>
        <w:ind w:firstLineChars="200" w:firstLine="600"/>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专业不限。</w:t>
      </w:r>
    </w:p>
    <w:p w:rsidR="00B50B5F" w:rsidRDefault="00B50B5F" w:rsidP="00B50B5F">
      <w:pPr>
        <w:spacing w:line="440" w:lineRule="exact"/>
        <w:ind w:firstLineChars="200" w:firstLine="600"/>
        <w:rPr>
          <w:rFonts w:ascii="仿宋_GB2312" w:eastAsia="仿宋_GB2312" w:hAnsi="仿宋_GB2312" w:cs="仿宋_GB2312"/>
          <w:color w:val="000000"/>
          <w:sz w:val="30"/>
          <w:szCs w:val="30"/>
        </w:rPr>
      </w:pPr>
    </w:p>
    <w:p w:rsidR="00B50B5F" w:rsidRDefault="00B50B5F" w:rsidP="00B50B5F">
      <w:pPr>
        <w:spacing w:line="440" w:lineRule="exact"/>
        <w:ind w:firstLineChars="200" w:firstLine="592"/>
        <w:rPr>
          <w:rFonts w:ascii="仿宋_GB2312" w:eastAsia="仿宋_GB2312" w:hAnsi="仿宋_GB2312" w:cs="仿宋_GB2312"/>
          <w:b/>
          <w:bCs/>
          <w:sz w:val="32"/>
          <w:szCs w:val="32"/>
        </w:rPr>
      </w:pPr>
      <w:r>
        <w:rPr>
          <w:rFonts w:ascii="仿宋_GB2312" w:eastAsia="仿宋_GB2312" w:hint="eastAsia"/>
          <w:color w:val="000000"/>
          <w:spacing w:val="-2"/>
          <w:sz w:val="30"/>
          <w:szCs w:val="30"/>
        </w:rPr>
        <w:t>本办法未尽事宜，由温州市瓯海科创集团有限公司酌情研究掌握。</w:t>
      </w:r>
    </w:p>
    <w:p w:rsidR="00640F8B" w:rsidRPr="00B50B5F" w:rsidRDefault="00505D4A"/>
    <w:sectPr w:rsidR="00640F8B" w:rsidRPr="00B50B5F">
      <w:headerReference w:type="even" r:id="rId12"/>
      <w:headerReference w:type="default" r:id="rId13"/>
      <w:footerReference w:type="even" r:id="rId14"/>
      <w:footerReference w:type="default" r:id="rId15"/>
      <w:headerReference w:type="first" r:id="rId16"/>
      <w:footerReference w:type="first" r:id="rId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5D4A" w:rsidRDefault="00505D4A" w:rsidP="00B50B5F">
      <w:r>
        <w:separator/>
      </w:r>
    </w:p>
  </w:endnote>
  <w:endnote w:type="continuationSeparator" w:id="0">
    <w:p w:rsidR="00505D4A" w:rsidRDefault="00505D4A" w:rsidP="00B5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0B5F" w:rsidRDefault="00B50B5F">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2505776"/>
      <w:docPartObj>
        <w:docPartGallery w:val="Page Numbers (Bottom of Page)"/>
        <w:docPartUnique/>
      </w:docPartObj>
    </w:sdtPr>
    <w:sdtContent>
      <w:p w:rsidR="00B50B5F" w:rsidRDefault="00B50B5F">
        <w:pPr>
          <w:pStyle w:val="a4"/>
          <w:jc w:val="center"/>
        </w:pPr>
        <w:r>
          <w:fldChar w:fldCharType="begin"/>
        </w:r>
        <w:r>
          <w:instrText>PAGE   \* MERGEFORMAT</w:instrText>
        </w:r>
        <w:r>
          <w:fldChar w:fldCharType="separate"/>
        </w:r>
        <w:r w:rsidRPr="00B50B5F">
          <w:rPr>
            <w:noProof/>
            <w:lang w:val="zh-CN"/>
          </w:rPr>
          <w:t>2</w:t>
        </w:r>
        <w:r>
          <w:fldChar w:fldCharType="end"/>
        </w:r>
      </w:p>
    </w:sdtContent>
  </w:sdt>
  <w:p w:rsidR="00B50B5F" w:rsidRDefault="00B50B5F">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0B5F" w:rsidRDefault="00B50B5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5D4A" w:rsidRDefault="00505D4A" w:rsidP="00B50B5F">
      <w:r>
        <w:separator/>
      </w:r>
    </w:p>
  </w:footnote>
  <w:footnote w:type="continuationSeparator" w:id="0">
    <w:p w:rsidR="00505D4A" w:rsidRDefault="00505D4A" w:rsidP="00B50B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0B5F" w:rsidRDefault="00B50B5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0B5F" w:rsidRPr="00B50B5F" w:rsidRDefault="00B50B5F" w:rsidP="00B50B5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0B5F" w:rsidRDefault="00B50B5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B5F"/>
    <w:rsid w:val="00001C05"/>
    <w:rsid w:val="000166D4"/>
    <w:rsid w:val="00073163"/>
    <w:rsid w:val="000C2279"/>
    <w:rsid w:val="000F20B4"/>
    <w:rsid w:val="001311EB"/>
    <w:rsid w:val="001319A0"/>
    <w:rsid w:val="00194C7A"/>
    <w:rsid w:val="001F3FD4"/>
    <w:rsid w:val="002322EA"/>
    <w:rsid w:val="002A547D"/>
    <w:rsid w:val="002F24F7"/>
    <w:rsid w:val="002F7489"/>
    <w:rsid w:val="0033512F"/>
    <w:rsid w:val="003A5D21"/>
    <w:rsid w:val="0049407E"/>
    <w:rsid w:val="004A0463"/>
    <w:rsid w:val="004A6CF6"/>
    <w:rsid w:val="004B4823"/>
    <w:rsid w:val="004E59FA"/>
    <w:rsid w:val="00505D4A"/>
    <w:rsid w:val="00563ADE"/>
    <w:rsid w:val="005C3861"/>
    <w:rsid w:val="005E3086"/>
    <w:rsid w:val="006A5680"/>
    <w:rsid w:val="006C7C08"/>
    <w:rsid w:val="007052B8"/>
    <w:rsid w:val="00737FA9"/>
    <w:rsid w:val="007528FD"/>
    <w:rsid w:val="0080032F"/>
    <w:rsid w:val="008244AA"/>
    <w:rsid w:val="00863728"/>
    <w:rsid w:val="008807AE"/>
    <w:rsid w:val="008E5AF1"/>
    <w:rsid w:val="00936673"/>
    <w:rsid w:val="00974716"/>
    <w:rsid w:val="009F57A4"/>
    <w:rsid w:val="00B0417B"/>
    <w:rsid w:val="00B10291"/>
    <w:rsid w:val="00B50B5F"/>
    <w:rsid w:val="00B86478"/>
    <w:rsid w:val="00BA6FA5"/>
    <w:rsid w:val="00C862A9"/>
    <w:rsid w:val="00CD29BC"/>
    <w:rsid w:val="00D20AF3"/>
    <w:rsid w:val="00D4189B"/>
    <w:rsid w:val="00D77C15"/>
    <w:rsid w:val="00DD07D2"/>
    <w:rsid w:val="00DE2554"/>
    <w:rsid w:val="00E06A86"/>
    <w:rsid w:val="00E317CB"/>
    <w:rsid w:val="00E429D2"/>
    <w:rsid w:val="00E97FF3"/>
    <w:rsid w:val="00EC2DC9"/>
    <w:rsid w:val="00EC7BDC"/>
    <w:rsid w:val="00F22B93"/>
    <w:rsid w:val="00F97D02"/>
    <w:rsid w:val="00FA63D5"/>
    <w:rsid w:val="00FE48E7"/>
    <w:rsid w:val="00FF0B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FA1DC8-7D89-432A-9DB5-E2DFCA838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0B5F"/>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50B5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50B5F"/>
    <w:rPr>
      <w:sz w:val="18"/>
      <w:szCs w:val="18"/>
    </w:rPr>
  </w:style>
  <w:style w:type="paragraph" w:styleId="a4">
    <w:name w:val="footer"/>
    <w:basedOn w:val="a"/>
    <w:link w:val="Char0"/>
    <w:uiPriority w:val="99"/>
    <w:unhideWhenUsed/>
    <w:rsid w:val="00B50B5F"/>
    <w:pPr>
      <w:tabs>
        <w:tab w:val="center" w:pos="4153"/>
        <w:tab w:val="right" w:pos="8306"/>
      </w:tabs>
      <w:snapToGrid w:val="0"/>
      <w:jc w:val="left"/>
    </w:pPr>
    <w:rPr>
      <w:sz w:val="18"/>
      <w:szCs w:val="18"/>
    </w:rPr>
  </w:style>
  <w:style w:type="character" w:customStyle="1" w:styleId="Char0">
    <w:name w:val="页脚 Char"/>
    <w:basedOn w:val="a0"/>
    <w:link w:val="a4"/>
    <w:uiPriority w:val="99"/>
    <w:rsid w:val="00B50B5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ol.cn/zyjs_2924/20071106/t20071106_263618.shtml"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eol.cn/zyjs_2924/20071106/t20071106_263617.shtml"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http://www.kaoyan.com/s/zhengzhi/" TargetMode="External"/><Relationship Id="rId11" Type="http://schemas.openxmlformats.org/officeDocument/2006/relationships/hyperlink" Target="http://www.eol.cn/zyjs_2924/20071106/t20071106_263627.shtml"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www.eol.cn/zyjs_2924/20071106/t20071106_263623.shtml"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www.eol.cn/zyjs_2924/20071106/t20071106_263620.shtml" TargetMode="Externa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2099</Words>
  <Characters>11965</Characters>
  <Application>Microsoft Office Word</Application>
  <DocSecurity>0</DocSecurity>
  <Lines>99</Lines>
  <Paragraphs>28</Paragraphs>
  <ScaleCrop>false</ScaleCrop>
  <Company>Sky123.Org</Company>
  <LinksUpToDate>false</LinksUpToDate>
  <CharactersWithSpaces>14036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科创集团办理员</dc:creator>
  <cp:keywords/>
  <dc:description/>
  <cp:lastModifiedBy>科创集团办理员</cp:lastModifiedBy>
  <cp:revision>1</cp:revision>
  <dcterms:created xsi:type="dcterms:W3CDTF">2020-06-11T01:50:00Z</dcterms:created>
  <dcterms:modified xsi:type="dcterms:W3CDTF">2020-06-11T01:50:00Z</dcterms:modified>
</cp:coreProperties>
</file>