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tbl>
      <w:tblPr>
        <w:tblW w:w="10245" w:type="dxa"/>
        <w:tblInd w:w="-90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95"/>
        <w:gridCol w:w="660"/>
        <w:gridCol w:w="1200"/>
        <w:gridCol w:w="855"/>
        <w:gridCol w:w="1080"/>
        <w:gridCol w:w="735"/>
        <w:gridCol w:w="585"/>
        <w:gridCol w:w="840"/>
        <w:gridCol w:w="630"/>
        <w:gridCol w:w="765"/>
        <w:gridCol w:w="132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245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34"/>
                <w:szCs w:val="34"/>
                <w:bdr w:val="none" w:color="auto" w:sz="0" w:space="0"/>
                <w:lang w:val="en-US" w:eastAsia="zh-CN" w:bidi="ar"/>
              </w:rPr>
              <w:t>永州市江永县2020年公开招聘基层乡村治理人才需求目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4"/>
                <w:szCs w:val="34"/>
                <w:bdr w:val="none" w:color="auto" w:sz="0" w:space="0"/>
                <w:lang w:val="en-US" w:eastAsia="zh-CN" w:bidi="ar"/>
              </w:rPr>
              <w:t>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4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需求计划（人）</w:t>
            </w:r>
          </w:p>
        </w:tc>
        <w:tc>
          <w:tcPr>
            <w:tcW w:w="529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相关行业工作经历要求</w:t>
            </w:r>
          </w:p>
        </w:tc>
        <w:tc>
          <w:tcPr>
            <w:tcW w:w="7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填报人</w:t>
            </w:r>
          </w:p>
        </w:tc>
        <w:tc>
          <w:tcPr>
            <w:tcW w:w="13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应届或往届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4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江永县上江圩镇下属事业单位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2020届高校毕业生及2018、2019届尚未落实工作单位的高校毕业生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1992年6月1日后出生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全日制专科及以上学历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胡苟发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13327267309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江永县上江圩镇下属事业单位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1985年6月1日以后出生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胡苟发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13327267309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6FD3"/>
    <w:rsid w:val="370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2020-06-11T02:13:00Z</dcterms:created>
  <dc:creator>Administrator</dc:creator>
  <cp:lastModifiedBy>Administrator</cp:lastModifiedBy>
  <dcterms:modified xsi:type="dcterms:W3CDTF">2020-06-11T03:52:00Z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