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500" w:lineRule="exac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附件1</w:t>
      </w:r>
    </w:p>
    <w:p>
      <w:pPr>
        <w:autoSpaceDE w:val="0"/>
        <w:snapToGrid w:val="0"/>
        <w:spacing w:line="62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20</w:t>
      </w:r>
      <w:r>
        <w:rPr>
          <w:rFonts w:hint="eastAsia" w:eastAsia="方正小标宋简体"/>
          <w:bCs/>
          <w:sz w:val="36"/>
          <w:szCs w:val="36"/>
        </w:rPr>
        <w:t>20</w:t>
      </w:r>
      <w:r>
        <w:rPr>
          <w:rFonts w:eastAsia="方正小标宋简体"/>
          <w:bCs/>
          <w:sz w:val="36"/>
          <w:szCs w:val="36"/>
        </w:rPr>
        <w:t>年诸暨市疾病预防控制中心公开招聘</w:t>
      </w:r>
    </w:p>
    <w:p>
      <w:pPr>
        <w:snapToGrid w:val="0"/>
        <w:spacing w:line="62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高层次人才</w:t>
      </w:r>
      <w:r>
        <w:rPr>
          <w:rFonts w:eastAsia="方正小标宋简体"/>
          <w:bCs/>
          <w:kern w:val="0"/>
          <w:sz w:val="36"/>
          <w:szCs w:val="36"/>
        </w:rPr>
        <w:t>计划表</w:t>
      </w:r>
      <w:r>
        <w:rPr>
          <w:rFonts w:eastAsia="方正小标宋简体"/>
          <w:kern w:val="0"/>
          <w:sz w:val="36"/>
          <w:szCs w:val="36"/>
        </w:rPr>
        <w:t xml:space="preserve"> </w:t>
      </w:r>
    </w:p>
    <w:bookmarkEnd w:id="0"/>
    <w:tbl>
      <w:tblPr>
        <w:tblStyle w:val="3"/>
        <w:tblpPr w:leftFromText="180" w:rightFromText="180" w:vertAnchor="text" w:horzAnchor="margin" w:tblpX="-127" w:tblpY="560"/>
        <w:tblOverlap w:val="never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447"/>
        <w:gridCol w:w="3261"/>
        <w:gridCol w:w="26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公共卫生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本科专业为预防医学或公共卫生，研究生专业为</w:t>
            </w:r>
            <w:r>
              <w:rPr>
                <w:rFonts w:eastAsia="仿宋_GB2312"/>
                <w:sz w:val="28"/>
                <w:szCs w:val="28"/>
              </w:rPr>
              <w:t>流行病与卫生统计学、劳动卫生与环境卫生学、营养与食品卫生学、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公共卫生</w:t>
            </w:r>
            <w:r>
              <w:rPr>
                <w:rFonts w:eastAsia="仿宋_GB2312"/>
                <w:sz w:val="28"/>
                <w:szCs w:val="28"/>
              </w:rPr>
              <w:t>与预防医学、食品卫生与营养学、预防医学、公共卫生</w:t>
            </w:r>
            <w:r>
              <w:rPr>
                <w:rFonts w:hint="eastAsia" w:eastAsia="仿宋_GB2312"/>
                <w:sz w:val="28"/>
                <w:szCs w:val="28"/>
              </w:rPr>
              <w:t>或卫生毒理学。</w:t>
            </w:r>
          </w:p>
          <w:p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2020年8月31日前须取得学历、学位证书。</w:t>
            </w:r>
          </w:p>
        </w:tc>
      </w:tr>
    </w:tbl>
    <w:p>
      <w:pPr>
        <w:spacing w:line="500" w:lineRule="exact"/>
        <w:rPr>
          <w:rFonts w:eastAsia="黑体"/>
          <w:sz w:val="32"/>
          <w:szCs w:val="32"/>
        </w:rPr>
      </w:pPr>
    </w:p>
    <w:p>
      <w:pPr>
        <w:spacing w:line="500" w:lineRule="exact"/>
        <w:rPr>
          <w:rFonts w:hint="eastAsia" w:eastAsia="仿宋_GB2312"/>
          <w:sz w:val="28"/>
          <w:szCs w:val="28"/>
        </w:rPr>
      </w:pPr>
    </w:p>
    <w:p>
      <w:pPr>
        <w:spacing w:line="500" w:lineRule="exact"/>
        <w:rPr>
          <w:rFonts w:hint="eastAsia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7652"/>
    <w:rsid w:val="0E73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2020-06-09T09:07:00Z</dcterms:created>
  <dc:creator>Administrator</dc:creator>
  <cp:lastModifiedBy>Administrator</cp:lastModifiedBy>
  <dcterms:modified xsi:type="dcterms:W3CDTF">2020-06-09T09:07:44Z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