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FA4BEA" w14:textId="7581A743" w:rsidR="009377DB" w:rsidRPr="009377DB" w:rsidRDefault="009377DB" w:rsidP="009377DB">
      <w:pPr>
        <w:jc w:val="left"/>
        <w:rPr>
          <w:sz w:val="28"/>
          <w:szCs w:val="28"/>
        </w:rPr>
      </w:pPr>
      <w:r w:rsidRPr="009377DB">
        <w:rPr>
          <w:rFonts w:hint="eastAsia"/>
          <w:sz w:val="28"/>
          <w:szCs w:val="28"/>
        </w:rPr>
        <w:t>附件1</w:t>
      </w:r>
    </w:p>
    <w:p w14:paraId="37F1394A" w14:textId="77777777" w:rsidR="009377DB" w:rsidRDefault="009377DB" w:rsidP="009377DB">
      <w:pPr>
        <w:jc w:val="center"/>
        <w:rPr>
          <w:rFonts w:ascii="方正小标宋简体" w:eastAsia="方正小标宋简体"/>
          <w:sz w:val="44"/>
          <w:szCs w:val="44"/>
        </w:rPr>
      </w:pPr>
    </w:p>
    <w:p w14:paraId="09FABD0A" w14:textId="105C1729" w:rsidR="009377DB" w:rsidRPr="009377DB" w:rsidRDefault="009377DB" w:rsidP="009377DB">
      <w:pPr>
        <w:jc w:val="center"/>
        <w:rPr>
          <w:rFonts w:ascii="方正小标宋简体" w:eastAsia="方正小标宋简体"/>
          <w:sz w:val="44"/>
          <w:szCs w:val="44"/>
        </w:rPr>
      </w:pPr>
      <w:r w:rsidRPr="009377DB">
        <w:rPr>
          <w:rFonts w:ascii="方正小标宋简体" w:eastAsia="方正小标宋简体" w:hint="eastAsia"/>
          <w:sz w:val="44"/>
          <w:szCs w:val="44"/>
        </w:rPr>
        <w:t>神华神东煤炭有限责任公司简介</w:t>
      </w:r>
    </w:p>
    <w:p w14:paraId="14935E01" w14:textId="77777777" w:rsidR="009377DB" w:rsidRPr="009377DB" w:rsidRDefault="009377DB" w:rsidP="009377DB">
      <w:pPr>
        <w:jc w:val="center"/>
      </w:pPr>
    </w:p>
    <w:p w14:paraId="15877EF4" w14:textId="77777777" w:rsidR="001B2DCA" w:rsidRDefault="001B2DCA" w:rsidP="001B2DCA">
      <w:pPr>
        <w:ind w:firstLine="640"/>
      </w:pPr>
      <w:r>
        <w:rPr>
          <w:rFonts w:hint="eastAsia"/>
        </w:rPr>
        <w:t>神东煤炭集团公司是国家能源集团的骨干煤炭生产企业，地处陕、蒙、晋三省区能源富集区，主要负责国家能源集团在神府东胜煤田骨干矿井和山西保德煤矿，以及配套项目的生产运营。</w:t>
      </w:r>
    </w:p>
    <w:p w14:paraId="0A1E0852" w14:textId="77777777" w:rsidR="001B2DCA" w:rsidRDefault="001B2DCA" w:rsidP="001B2DCA">
      <w:pPr>
        <w:ind w:firstLine="640"/>
      </w:pPr>
      <w:r>
        <w:rPr>
          <w:rFonts w:hint="eastAsia"/>
        </w:rPr>
        <w:t>公司所属</w:t>
      </w:r>
      <w:r>
        <w:t>13个生产矿井中,内蒙古自治区境内7个，陕西省境内5个，山西省境内1个;3000万吨以上的矿井1个，2000万吨以上2个，1000-2000万吨5个，1000万吨以下5个,总产能超过2亿吨。神东所属13个矿井采掘机械化率达到100%，资源回采率达80%以上，原煤生产效率最高超过124吨/工，累计创造中国企业新纪录百余项，企业主要技术经济指标达到国内第一、世界领先水平。</w:t>
      </w:r>
    </w:p>
    <w:p w14:paraId="3D31F5AD" w14:textId="77777777" w:rsidR="001B2DCA" w:rsidRDefault="001B2DCA" w:rsidP="001B2DCA">
      <w:pPr>
        <w:ind w:firstLine="640"/>
      </w:pPr>
      <w:r>
        <w:rPr>
          <w:rFonts w:hint="eastAsia"/>
        </w:rPr>
        <w:t>公司主营煤炭生产及洗选加工，煤炭产品主要是块煤、特低灰煤和混煤，特征是“三低一高”，即：低硫（≤</w:t>
      </w:r>
      <w:r>
        <w:t>0.5）、低磷（</w:t>
      </w:r>
      <w:r>
        <w:t>≤</w:t>
      </w:r>
      <w:r>
        <w:t>0.05）、低灰（</w:t>
      </w:r>
      <w:r>
        <w:t>≤</w:t>
      </w:r>
      <w:r>
        <w:t>8.5）、中高发热量（5500kcal/kg左右），是优质动力、化工和冶金用煤，被誉为</w:t>
      </w:r>
      <w:r>
        <w:t>“</w:t>
      </w:r>
      <w:r>
        <w:t>城市环保的救星</w:t>
      </w:r>
      <w:r>
        <w:t>”</w:t>
      </w:r>
      <w:r>
        <w:t>。</w:t>
      </w:r>
    </w:p>
    <w:p w14:paraId="40AAB70E" w14:textId="77777777" w:rsidR="001B2DCA" w:rsidRDefault="001B2DCA" w:rsidP="001B2DCA">
      <w:pPr>
        <w:ind w:firstLine="640"/>
      </w:pPr>
      <w:r>
        <w:rPr>
          <w:rFonts w:hint="eastAsia"/>
        </w:rPr>
        <w:t>公司先后获得全国“五一劳动奖状”、第三届中华环境奖、全国质量奖等奖项。累计获得授权专利</w:t>
      </w:r>
      <w:r>
        <w:t>961项，省部级以上荣誉131项、国家科技进步奖7项。其中，《神东现代化矿区建设和生产技术》获国家科技进步一等奖;《西部干旱半干旱煤矿区土地</w:t>
      </w:r>
      <w:r>
        <w:lastRenderedPageBreak/>
        <w:t>复垦的微生物修复技术与应用》等6项获得国家科技进步二等奖。</w:t>
      </w:r>
    </w:p>
    <w:p w14:paraId="49E1831C" w14:textId="703D5951" w:rsidR="007F6DA2" w:rsidRPr="001B2DCA" w:rsidRDefault="001B2DCA" w:rsidP="001B2DCA">
      <w:pPr>
        <w:ind w:firstLine="640"/>
      </w:pPr>
      <w:r>
        <w:rPr>
          <w:rFonts w:hint="eastAsia"/>
        </w:rPr>
        <w:t>神东煤炭集团以习近平新时代中国特色社会主义思想为指导，全面贯彻落实党的十九大和十九届二中、三中、四中全会精神，认真贯彻落实中央经济工作会议精神和国家能源集团工作要求，</w:t>
      </w:r>
      <w:proofErr w:type="gramStart"/>
      <w:r>
        <w:rPr>
          <w:rFonts w:hint="eastAsia"/>
        </w:rPr>
        <w:t>践行</w:t>
      </w:r>
      <w:proofErr w:type="gramEnd"/>
      <w:r>
        <w:rPr>
          <w:rFonts w:hint="eastAsia"/>
        </w:rPr>
        <w:t>新发展理念，聚焦高质量发展，坚持和加强党的全面领导，坚持稳中求进工作总基调，坚持管理提升和内涵式发展，稳步提升企业发展质量和效益，努力创建世界一流示范企业，为推动集团建设具有全球竞争力的世界一流能源集团做出新的更大贡献！</w:t>
      </w:r>
    </w:p>
    <w:sectPr w:rsidR="007F6DA2" w:rsidRPr="001B2DCA" w:rsidSect="00C77D07">
      <w:pgSz w:w="11906" w:h="16838" w:code="9"/>
      <w:pgMar w:top="2098" w:right="1474" w:bottom="1871"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A05A16" w14:textId="77777777" w:rsidR="00E00535" w:rsidRDefault="00E00535" w:rsidP="009377DB">
      <w:pPr>
        <w:spacing w:line="240" w:lineRule="auto"/>
      </w:pPr>
      <w:r>
        <w:separator/>
      </w:r>
    </w:p>
  </w:endnote>
  <w:endnote w:type="continuationSeparator" w:id="0">
    <w:p w14:paraId="4245F60E" w14:textId="77777777" w:rsidR="00E00535" w:rsidRDefault="00E00535" w:rsidP="009377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B9B2FE" w14:textId="77777777" w:rsidR="00E00535" w:rsidRDefault="00E00535" w:rsidP="009377DB">
      <w:pPr>
        <w:spacing w:line="240" w:lineRule="auto"/>
      </w:pPr>
      <w:r>
        <w:separator/>
      </w:r>
    </w:p>
  </w:footnote>
  <w:footnote w:type="continuationSeparator" w:id="0">
    <w:p w14:paraId="300C39F6" w14:textId="77777777" w:rsidR="00E00535" w:rsidRDefault="00E00535" w:rsidP="009377D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6D2"/>
    <w:rsid w:val="001B2DCA"/>
    <w:rsid w:val="006E36D2"/>
    <w:rsid w:val="007F6DA2"/>
    <w:rsid w:val="00827BDF"/>
    <w:rsid w:val="009377DB"/>
    <w:rsid w:val="009931C7"/>
    <w:rsid w:val="00C77D07"/>
    <w:rsid w:val="00E00535"/>
    <w:rsid w:val="00E20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783873"/>
  <w15:chartTrackingRefBased/>
  <w15:docId w15:val="{150CE574-997A-4E88-8E4E-981421DCE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仿宋_GB2312" w:eastAsia="仿宋_GB2312" w:hAnsiTheme="minorHAnsi" w:cstheme="minorBidi"/>
        <w:kern w:val="2"/>
        <w:sz w:val="32"/>
        <w:szCs w:val="32"/>
        <w:lang w:val="en-US" w:eastAsia="zh-CN" w:bidi="ar-SA"/>
      </w:rPr>
    </w:rPrDefault>
    <w:pPrDefault>
      <w:pPr>
        <w:spacing w:line="5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77DB"/>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9377DB"/>
    <w:rPr>
      <w:sz w:val="18"/>
      <w:szCs w:val="18"/>
    </w:rPr>
  </w:style>
  <w:style w:type="paragraph" w:styleId="a5">
    <w:name w:val="footer"/>
    <w:basedOn w:val="a"/>
    <w:link w:val="a6"/>
    <w:uiPriority w:val="99"/>
    <w:unhideWhenUsed/>
    <w:rsid w:val="009377DB"/>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9377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2019-09-26T11:19:00Z</dcterms:created>
  <dcterms:modified xsi:type="dcterms:W3CDTF">2020-05-29T09:38:00Z</dcterms:modified>
</cp:coreProperties>
</file>